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-4</w:t>
      </w:r>
    </w:p>
    <w:p>
      <w:pPr>
        <w:spacing w:afterLines="100"/>
        <w:jc w:val="center"/>
        <w:rPr>
          <w:rFonts w:hint="eastAsia" w:asciiTheme="minorEastAsia" w:hAnsi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专业技术人员情况——丙类</w:t>
      </w:r>
    </w:p>
    <w:tbl>
      <w:tblPr>
        <w:tblStyle w:val="6"/>
        <w:tblW w:w="9000" w:type="dxa"/>
        <w:tblInd w:w="4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1525"/>
        <w:gridCol w:w="1868"/>
        <w:gridCol w:w="2182"/>
        <w:gridCol w:w="21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核准项目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lang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eastAsia="zh-CN"/>
              </w:rPr>
              <w:t>材料类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eastAsia="zh-CN"/>
              </w:rPr>
              <w:t>能源动力类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lang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eastAsia="zh-CN"/>
              </w:rPr>
              <w:t>机械类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电气类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实有人数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RD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Bidi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D5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DD1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D2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</w:p>
    <w:tbl>
      <w:tblPr>
        <w:tblStyle w:val="7"/>
        <w:tblW w:w="9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9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  <w:lang w:eastAsia="zh-CN"/>
        </w:rPr>
        <w:t>注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1：上述专业教育背景的专业技术人员，应是相应核准项目具有检验师资格人员中的专业技术人员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0" w:firstLineChars="500"/>
        <w:textAlignment w:val="auto"/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/>
          <w:color w:val="000000"/>
          <w:szCs w:val="21"/>
          <w:lang w:val="en-US" w:eastAsia="zh-CN"/>
        </w:rPr>
        <w:t>要求，其他资格人员不进行统计。</w:t>
      </w: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A-6/1-54</w:t>
    </w:r>
    <w:r>
      <w:rPr>
        <w:rFonts w:hint="eastAsia"/>
        <w:color w:val="000000"/>
      </w:rPr>
      <w:t xml:space="preserve">                  </w:t>
    </w:r>
    <w:r>
      <w:rPr>
        <w:rFonts w:hint="eastAsia"/>
      </w:rPr>
      <w:t>中国特种设备检验协会      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77E494E"/>
    <w:rsid w:val="08587F91"/>
    <w:rsid w:val="090C7F40"/>
    <w:rsid w:val="10E36DA6"/>
    <w:rsid w:val="1266064B"/>
    <w:rsid w:val="127E4C03"/>
    <w:rsid w:val="138337D1"/>
    <w:rsid w:val="1B7D7D85"/>
    <w:rsid w:val="1DF472CD"/>
    <w:rsid w:val="1E7C62FB"/>
    <w:rsid w:val="209A5C68"/>
    <w:rsid w:val="214818FB"/>
    <w:rsid w:val="247C481F"/>
    <w:rsid w:val="267F5008"/>
    <w:rsid w:val="268A3AF4"/>
    <w:rsid w:val="26F471BF"/>
    <w:rsid w:val="299E2ABC"/>
    <w:rsid w:val="2B1B09C2"/>
    <w:rsid w:val="2B4922BA"/>
    <w:rsid w:val="2C6E29B8"/>
    <w:rsid w:val="2E0D7EA7"/>
    <w:rsid w:val="2F0361F1"/>
    <w:rsid w:val="32226F92"/>
    <w:rsid w:val="3346533B"/>
    <w:rsid w:val="35A324DC"/>
    <w:rsid w:val="38DD5D05"/>
    <w:rsid w:val="3B936E75"/>
    <w:rsid w:val="3E886713"/>
    <w:rsid w:val="441C47D2"/>
    <w:rsid w:val="45127E15"/>
    <w:rsid w:val="4A8976FD"/>
    <w:rsid w:val="4AB56799"/>
    <w:rsid w:val="4CCA6149"/>
    <w:rsid w:val="50072DE2"/>
    <w:rsid w:val="51110E22"/>
    <w:rsid w:val="51B80573"/>
    <w:rsid w:val="521D4DA1"/>
    <w:rsid w:val="529E7E5B"/>
    <w:rsid w:val="53F60568"/>
    <w:rsid w:val="552374DC"/>
    <w:rsid w:val="55BA1F7A"/>
    <w:rsid w:val="55EC1B56"/>
    <w:rsid w:val="57EF2D92"/>
    <w:rsid w:val="58822F41"/>
    <w:rsid w:val="592B011C"/>
    <w:rsid w:val="5A743623"/>
    <w:rsid w:val="5F901E66"/>
    <w:rsid w:val="62736B5C"/>
    <w:rsid w:val="627435C0"/>
    <w:rsid w:val="68A5389A"/>
    <w:rsid w:val="69AB0146"/>
    <w:rsid w:val="6C522926"/>
    <w:rsid w:val="6C605163"/>
    <w:rsid w:val="6E5553AC"/>
    <w:rsid w:val="6EA85589"/>
    <w:rsid w:val="6EDE12E2"/>
    <w:rsid w:val="70ED3FFB"/>
    <w:rsid w:val="714C44FC"/>
    <w:rsid w:val="7519690F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128</Characters>
  <Lines>2</Lines>
  <Paragraphs>1</Paragraphs>
  <TotalTime>0</TotalTime>
  <ScaleCrop>false</ScaleCrop>
  <LinksUpToDate>false</LinksUpToDate>
  <CharactersWithSpaces>199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2022-08-18T08:31:39Z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