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cs="宋体" w:asciiTheme="minorEastAsia" w:hAnsiTheme="minorEastAsia" w:eastAsiaTheme="minorEastAsia"/>
          <w:b/>
          <w:bCs/>
          <w:color w:val="000000"/>
          <w:kern w:val="0"/>
          <w:szCs w:val="21"/>
          <w:lang w:val="en-US" w:eastAsia="zh-CN"/>
        </w:rPr>
      </w:pPr>
      <w:r>
        <w:rPr>
          <w:rFonts w:hint="eastAsia" w:cs="宋体" w:asciiTheme="minorEastAsia" w:hAnsiTheme="minorEastAsia" w:eastAsiaTheme="minorEastAsia"/>
          <w:b/>
          <w:bCs/>
          <w:color w:val="000000"/>
          <w:kern w:val="0"/>
          <w:szCs w:val="21"/>
        </w:rPr>
        <w:t>附表</w:t>
      </w:r>
      <w:r>
        <w:rPr>
          <w:rFonts w:hint="eastAsia" w:cs="宋体" w:asciiTheme="minorEastAsia" w:hAnsiTheme="minorEastAsia" w:eastAsiaTheme="minorEastAsia"/>
          <w:b/>
          <w:bCs/>
          <w:color w:val="000000"/>
          <w:kern w:val="0"/>
          <w:szCs w:val="21"/>
          <w:lang w:val="en-US" w:eastAsia="zh-CN"/>
        </w:rPr>
        <w:t>3-6</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cs="宋体" w:asciiTheme="minorEastAsia" w:hAnsiTheme="minorEastAsia" w:eastAsiaTheme="minorEastAsia"/>
          <w:b/>
          <w:bCs/>
          <w:color w:val="000000"/>
          <w:kern w:val="0"/>
          <w:sz w:val="32"/>
          <w:lang w:val="en-US" w:eastAsia="zh-CN"/>
        </w:rPr>
      </w:pPr>
      <w:r>
        <w:rPr>
          <w:rFonts w:hint="eastAsia" w:cs="宋体" w:asciiTheme="minorEastAsia" w:hAnsiTheme="minorEastAsia" w:eastAsiaTheme="minorEastAsia"/>
          <w:b/>
          <w:bCs/>
          <w:color w:val="000000"/>
          <w:kern w:val="0"/>
          <w:sz w:val="32"/>
          <w:lang w:val="en-US" w:eastAsia="zh-CN"/>
        </w:rPr>
        <w:t>长管拖车、管束式集装箱检验设备统计表——甲类</w:t>
      </w:r>
    </w:p>
    <w:p>
      <w:pPr>
        <w:keepNext w:val="0"/>
        <w:keepLines w:val="0"/>
        <w:pageBreakBefore w:val="0"/>
        <w:widowControl w:val="0"/>
        <w:kinsoku/>
        <w:wordWrap/>
        <w:overflowPunct/>
        <w:topLinePunct w:val="0"/>
        <w:autoSpaceDE/>
        <w:autoSpaceDN/>
        <w:bidi w:val="0"/>
        <w:adjustRightInd/>
        <w:snapToGrid/>
        <w:spacing w:before="157" w:beforeLines="50" w:line="360" w:lineRule="auto"/>
        <w:jc w:val="left"/>
        <w:textAlignment w:val="auto"/>
        <w:rPr>
          <w:rFonts w:hint="eastAsia" w:cs="宋体" w:asciiTheme="minorEastAsia" w:hAnsiTheme="minorEastAsia" w:eastAsiaTheme="minorEastAsia"/>
          <w:b/>
          <w:bCs/>
          <w:color w:val="000000"/>
          <w:kern w:val="0"/>
          <w:sz w:val="24"/>
          <w:szCs w:val="24"/>
          <w:lang w:val="en-US" w:eastAsia="zh-CN"/>
        </w:rPr>
      </w:pPr>
      <w:r>
        <w:rPr>
          <w:rFonts w:hint="eastAsia" w:cs="宋体" w:asciiTheme="minorEastAsia" w:hAnsiTheme="minorEastAsia" w:eastAsiaTheme="minorEastAsia"/>
          <w:b/>
          <w:bCs/>
          <w:color w:val="000000"/>
          <w:kern w:val="0"/>
          <w:sz w:val="24"/>
          <w:szCs w:val="24"/>
          <w:lang w:val="en-US" w:eastAsia="zh-CN"/>
        </w:rPr>
        <w:t>检验场地地址：</w:t>
      </w:r>
    </w:p>
    <w:tbl>
      <w:tblPr>
        <w:tblStyle w:val="4"/>
        <w:tblW w:w="8945" w:type="dxa"/>
        <w:tblInd w:w="1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6300"/>
        <w:gridCol w:w="979"/>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9" w:hRule="atLeast"/>
          <w:tblHeader/>
        </w:trPr>
        <w:tc>
          <w:tcPr>
            <w:tcW w:w="821" w:type="dxa"/>
            <w:shd w:val="clear" w:color="auto" w:fill="92D050"/>
            <w:vAlign w:val="center"/>
          </w:tcPr>
          <w:p>
            <w:pPr>
              <w:jc w:val="center"/>
              <w:rPr>
                <w:rFonts w:hint="eastAsia" w:asciiTheme="minorEastAsia" w:hAnsiTheme="minorEastAsia" w:eastAsiaTheme="minorEastAsia"/>
                <w:b/>
                <w:bCs/>
                <w:color w:val="000000"/>
                <w:szCs w:val="21"/>
              </w:rPr>
            </w:pPr>
            <w:r>
              <w:rPr>
                <w:rFonts w:hint="eastAsia" w:asciiTheme="minorEastAsia" w:hAnsiTheme="minorEastAsia" w:eastAsiaTheme="minorEastAsia"/>
                <w:b/>
                <w:bCs/>
                <w:color w:val="000000"/>
                <w:szCs w:val="21"/>
              </w:rPr>
              <w:t>序号</w:t>
            </w:r>
          </w:p>
        </w:tc>
        <w:tc>
          <w:tcPr>
            <w:tcW w:w="6300" w:type="dxa"/>
            <w:shd w:val="clear" w:color="auto" w:fill="92D050"/>
            <w:vAlign w:val="center"/>
            <mc:AlternateContent>
              <mc:Choice Requires="wpsCustomData">
                <wpsCustomData:diagonals>
                  <wpsCustomData:diagonal from="10000" to="30000">
                    <wpsCustomData:border w:val="single" w:color="auto" w:sz="4" w:space="0"/>
                  </wpsCustomData:diagonal>
                </wpsCustomData:diagonals>
              </mc:Choice>
            </mc:AlternateContent>
          </w:tcPr>
          <w:p>
            <w:pPr>
              <w:jc w:val="center"/>
              <w:rPr>
                <w:rFonts w:hint="eastAsia" w:asciiTheme="minorEastAsia" w:hAnsiTheme="minorEastAsia" w:eastAsiaTheme="minorEastAsia"/>
                <w:b/>
                <w:bCs/>
                <w:szCs w:val="21"/>
              </w:rPr>
            </w:pPr>
          </w:p>
          <w:p>
            <w:pPr>
              <w:snapToGrid w:val="0"/>
              <w:spacing w:line="240" w:lineRule="auto"/>
              <w:jc w:val="center"/>
              <w:rPr>
                <w:rFonts w:hint="eastAsia" w:asciiTheme="minorEastAsia" w:hAnsiTheme="minorEastAsia" w:eastAsiaTheme="minorEastAsia"/>
                <w:b/>
                <w:bCs/>
                <w:color w:val="000000"/>
                <w:szCs w:val="21"/>
                <w:lang w:val="en-US" w:eastAsia="zh-CN"/>
              </w:rPr>
            </w:pPr>
            <w:r>
              <w:rPr>
                <w:rFonts w:hint="eastAsia" w:asciiTheme="minorEastAsia" w:hAnsiTheme="minorEastAsia" w:eastAsiaTheme="minorEastAsia"/>
                <w:b/>
                <w:bCs/>
                <w:color w:val="000000"/>
                <w:szCs w:val="21"/>
              </w:rPr>
              <w:t>所需</w:t>
            </w:r>
            <w:r>
              <w:rPr>
                <w:rFonts w:hint="eastAsia" w:asciiTheme="minorEastAsia" w:hAnsiTheme="minorEastAsia" w:eastAsiaTheme="minorEastAsia"/>
                <w:b/>
                <w:bCs/>
                <w:color w:val="000000"/>
                <w:szCs w:val="21"/>
                <w:lang w:val="en-US" w:eastAsia="zh-CN"/>
              </w:rPr>
              <w:t>检验</w:t>
            </w:r>
          </w:p>
          <w:p>
            <w:pPr>
              <w:snapToGrid w:val="0"/>
              <w:spacing w:line="240" w:lineRule="auto"/>
              <w:jc w:val="center"/>
              <mc:AlternateContent>
                <mc:Choice Requires="wpsCustomData">
                  <wpsCustomData:diagonalParaType/>
                </mc:Choice>
              </mc:AlternateContent>
              <w:rPr>
                <w:rFonts w:hint="eastAsia" w:asciiTheme="minorEastAsia" w:hAnsiTheme="minorEastAsia" w:eastAsiaTheme="minorEastAsia"/>
                <w:b/>
                <w:bCs/>
                <w:szCs w:val="21"/>
              </w:rPr>
            </w:pPr>
            <w:r>
              <w:rPr>
                <w:rFonts w:hint="eastAsia" w:asciiTheme="minorEastAsia" w:hAnsiTheme="minorEastAsia" w:eastAsiaTheme="minorEastAsia"/>
                <w:b/>
                <w:bCs/>
                <w:color w:val="000000"/>
                <w:szCs w:val="21"/>
              </w:rPr>
              <w:t>设备</w:t>
            </w:r>
            <w:r>
              <w:rPr>
                <w:rFonts w:hint="eastAsia" w:asciiTheme="minorEastAsia" w:hAnsiTheme="minorEastAsia" w:eastAsiaTheme="minorEastAsia"/>
                <w:b/>
                <w:bCs/>
                <w:color w:val="000000"/>
                <w:szCs w:val="21"/>
                <w:lang w:eastAsia="zh-CN"/>
              </w:rPr>
              <w:t>名称</w:t>
            </w:r>
          </w:p>
          <w:p>
            <w:pPr>
              <w:jc w:val="center"/>
              <w:rPr>
                <w:rFonts w:hint="eastAsia" w:asciiTheme="minorEastAsia" w:hAnsiTheme="minorEastAsia" w:eastAsiaTheme="minorEastAsia"/>
                <w:b/>
                <w:bCs/>
                <w:color w:val="000000"/>
                <w:szCs w:val="21"/>
                <w:lang w:eastAsia="zh-CN"/>
              </w:rPr>
            </w:pPr>
            <w:r>
              <w:rPr>
                <w:rFonts w:hint="eastAsia" w:asciiTheme="minorEastAsia" w:hAnsiTheme="minorEastAsia" w:eastAsiaTheme="minorEastAsia"/>
                <w:b/>
                <w:bCs/>
                <w:color w:val="000000"/>
                <w:szCs w:val="21"/>
                <w:lang w:eastAsia="zh-CN"/>
              </w:rPr>
              <w:t>核准项目</w:t>
            </w:r>
          </w:p>
          <w:p>
            <w:pPr>
              <w:jc w:val="center"/>
              <w:rPr>
                <w:rFonts w:hint="eastAsia" w:asciiTheme="minorEastAsia" w:hAnsiTheme="minorEastAsia" w:eastAsiaTheme="minorEastAsia"/>
                <w:b/>
                <w:bCs/>
                <w:szCs w:val="21"/>
              </w:rPr>
            </w:pPr>
            <w:r>
              <w:rPr>
                <w:rFonts w:hint="eastAsia" w:asciiTheme="minorEastAsia" w:hAnsiTheme="minorEastAsia" w:eastAsiaTheme="minorEastAsia"/>
                <w:b/>
                <w:bCs/>
                <w:color w:val="000000"/>
                <w:szCs w:val="21"/>
              </w:rPr>
              <w:t>数量</w:t>
            </w:r>
            <w:r>
              <w:rPr>
                <w:rFonts w:hint="eastAsia" w:asciiTheme="minorEastAsia" w:hAnsiTheme="minorEastAsia" w:eastAsiaTheme="minorEastAsia"/>
                <w:b/>
                <w:bCs/>
                <w:color w:val="000000"/>
                <w:szCs w:val="21"/>
                <w:lang w:val="en-US" w:eastAsia="zh-CN"/>
              </w:rPr>
              <w:t>要求</w:t>
            </w:r>
          </w:p>
        </w:tc>
        <w:tc>
          <w:tcPr>
            <w:tcW w:w="979" w:type="dxa"/>
            <w:tcBorders>
              <w:bottom w:val="single" w:color="auto" w:sz="4" w:space="0"/>
            </w:tcBorders>
            <w:shd w:val="clear" w:color="auto" w:fill="92D050"/>
            <w:vAlign w:val="center"/>
          </w:tcPr>
          <w:p>
            <w:pPr>
              <w:jc w:val="center"/>
              <w:rPr>
                <w:rFonts w:hint="default" w:asciiTheme="minorEastAsia" w:hAnsiTheme="minorEastAsia" w:eastAsiaTheme="minorEastAsia"/>
                <w:b/>
                <w:bCs/>
                <w:color w:val="000000"/>
                <w:sz w:val="21"/>
                <w:szCs w:val="21"/>
                <w:lang w:val="en-US" w:eastAsia="zh-CN"/>
              </w:rPr>
            </w:pPr>
            <w:r>
              <w:rPr>
                <w:rFonts w:hint="eastAsia" w:asciiTheme="minorEastAsia" w:hAnsiTheme="minorEastAsia" w:eastAsiaTheme="minorEastAsia"/>
                <w:b/>
                <w:bCs/>
                <w:color w:val="000000"/>
                <w:sz w:val="21"/>
                <w:szCs w:val="21"/>
                <w:lang w:val="en-US" w:eastAsia="zh-CN"/>
              </w:rPr>
              <w:t>RD4</w:t>
            </w:r>
          </w:p>
        </w:tc>
        <w:tc>
          <w:tcPr>
            <w:tcW w:w="845" w:type="dxa"/>
            <w:shd w:val="clear" w:color="auto" w:fill="92D050"/>
            <w:vAlign w:val="center"/>
          </w:tcPr>
          <w:p>
            <w:pPr>
              <w:jc w:val="center"/>
              <w:rPr>
                <w:rFonts w:hint="eastAsia" w:asciiTheme="minorEastAsia" w:hAnsiTheme="minorEastAsia" w:eastAsiaTheme="minorEastAsia"/>
                <w:b/>
                <w:bCs/>
                <w:color w:val="000000"/>
                <w:szCs w:val="21"/>
              </w:rPr>
            </w:pPr>
            <w:r>
              <w:rPr>
                <w:rFonts w:hint="eastAsia" w:asciiTheme="minorEastAsia" w:hAnsiTheme="minorEastAsia" w:eastAsiaTheme="minorEastAsia"/>
                <w:b/>
                <w:bCs/>
                <w:color w:val="000000"/>
                <w:szCs w:val="21"/>
              </w:rPr>
              <w:t>实有</w:t>
            </w:r>
          </w:p>
          <w:p>
            <w:pPr>
              <w:jc w:val="center"/>
              <w:rPr>
                <w:rFonts w:hint="eastAsia" w:asciiTheme="minorEastAsia" w:hAnsiTheme="minorEastAsia" w:eastAsiaTheme="minorEastAsia"/>
                <w:b/>
                <w:bCs/>
                <w:color w:val="000000"/>
                <w:szCs w:val="21"/>
              </w:rPr>
            </w:pPr>
            <w:r>
              <w:rPr>
                <w:rFonts w:hint="eastAsia" w:asciiTheme="minorEastAsia" w:hAnsiTheme="minorEastAsia" w:eastAsiaTheme="minorEastAsia"/>
                <w:b/>
                <w:bCs/>
                <w:color w:val="00000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1</w:t>
            </w:r>
          </w:p>
        </w:tc>
        <w:tc>
          <w:tcPr>
            <w:tcW w:w="6300" w:type="dxa"/>
            <w:shd w:val="clear" w:color="auto" w:fill="92D050"/>
            <w:vAlign w:val="center"/>
          </w:tcPr>
          <w:p>
            <w:pPr>
              <w:spacing w:line="20" w:lineRule="atLeast"/>
              <w:jc w:val="center"/>
              <w:rPr>
                <w:rFonts w:hint="eastAsia" w:cs="Times New Roman" w:asciiTheme="minorEastAsia" w:hAnsiTheme="minorEastAsia" w:eastAsiaTheme="minorEastAsia"/>
                <w:b/>
                <w:kern w:val="2"/>
                <w:sz w:val="21"/>
                <w:szCs w:val="21"/>
                <w:lang w:val="en-US" w:eastAsia="zh-CN" w:bidi="ar-SA"/>
              </w:rPr>
            </w:pPr>
            <w:r>
              <w:rPr>
                <w:rFonts w:hint="eastAsia"/>
                <w:sz w:val="21"/>
                <w:lang w:eastAsia="zh-CN"/>
              </w:rPr>
              <w:t>承压类基本配置</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b w:val="0"/>
                <w:bCs/>
                <w:kern w:val="2"/>
                <w:sz w:val="21"/>
                <w:szCs w:val="21"/>
                <w:lang w:val="en-US" w:eastAsia="zh-CN" w:bidi="ar-SA"/>
              </w:rPr>
              <w:t>要求</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pStyle w:val="3"/>
              <w:pBdr>
                <w:bottom w:val="none" w:color="auto" w:sz="0" w:space="0"/>
              </w:pBdr>
              <w:tabs>
                <w:tab w:val="clear" w:pos="4153"/>
                <w:tab w:val="clear" w:pos="8306"/>
              </w:tabs>
              <w:snapToGrid/>
              <w:spacing w:line="20" w:lineRule="atLeast"/>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 w:val="21"/>
                <w:szCs w:val="21"/>
              </w:rPr>
              <w:t>2</w:t>
            </w:r>
          </w:p>
        </w:tc>
        <w:tc>
          <w:tcPr>
            <w:tcW w:w="6300" w:type="dxa"/>
            <w:shd w:val="clear" w:color="auto" w:fill="92D050"/>
            <w:vAlign w:val="center"/>
          </w:tcPr>
          <w:p>
            <w:pPr>
              <w:spacing w:line="20" w:lineRule="atLeast"/>
              <w:jc w:val="left"/>
              <w:rPr>
                <w:rFonts w:hint="eastAsia" w:ascii="Times New Roman" w:hAnsi="Times New Roman" w:eastAsia="宋体" w:cs="Times New Roman"/>
                <w:kern w:val="2"/>
                <w:sz w:val="21"/>
                <w:szCs w:val="24"/>
                <w:lang w:val="en-US" w:eastAsia="zh-CN" w:bidi="ar-SA"/>
              </w:rPr>
            </w:pPr>
            <w:r>
              <w:rPr>
                <w:rFonts w:hint="eastAsia"/>
                <w:bCs/>
                <w:spacing w:val="4"/>
              </w:rPr>
              <w:t>具有C显示和B显示记录功能的大容积气瓶专用自动全面积超声测厚设备</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3</w:t>
            </w:r>
          </w:p>
        </w:tc>
        <w:tc>
          <w:tcPr>
            <w:tcW w:w="6300" w:type="dxa"/>
            <w:shd w:val="clear" w:color="auto" w:fill="92D050"/>
            <w:vAlign w:val="center"/>
          </w:tcPr>
          <w:p>
            <w:pPr>
              <w:spacing w:line="20" w:lineRule="atLeast"/>
              <w:jc w:val="left"/>
              <w:rPr>
                <w:rFonts w:hint="eastAsia" w:ascii="Times New Roman" w:hAnsi="Times New Roman" w:eastAsia="宋体" w:cs="Times New Roman"/>
                <w:kern w:val="2"/>
                <w:sz w:val="21"/>
                <w:szCs w:val="24"/>
                <w:lang w:val="en-US" w:eastAsia="zh-CN" w:bidi="ar-SA"/>
              </w:rPr>
            </w:pPr>
            <w:r>
              <w:rPr>
                <w:rFonts w:hint="eastAsia"/>
                <w:bCs/>
                <w:spacing w:val="4"/>
              </w:rPr>
              <w:t>具有C扫描记录和缺陷A形波记录功能的多通道大容积气瓶专用自动超声检测设备（大于</w:t>
            </w:r>
            <w:r>
              <w:rPr>
                <w:rFonts w:hint="eastAsia"/>
                <w:bCs/>
                <w:spacing w:val="4"/>
                <w:lang w:eastAsia="zh-CN"/>
              </w:rPr>
              <w:t>或者</w:t>
            </w:r>
            <w:r>
              <w:rPr>
                <w:rFonts w:hint="eastAsia"/>
                <w:bCs/>
                <w:spacing w:val="4"/>
              </w:rPr>
              <w:t>等于20通道）</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4</w:t>
            </w:r>
          </w:p>
        </w:tc>
        <w:tc>
          <w:tcPr>
            <w:tcW w:w="6300" w:type="dxa"/>
            <w:shd w:val="clear" w:color="auto" w:fill="92D050"/>
            <w:vAlign w:val="center"/>
          </w:tcPr>
          <w:p>
            <w:pPr>
              <w:spacing w:line="20" w:lineRule="atLeast"/>
              <w:jc w:val="left"/>
              <w:rPr>
                <w:rFonts w:hint="eastAsia" w:ascii="Times New Roman" w:hAnsi="Times New Roman" w:eastAsia="宋体" w:cs="Times New Roman"/>
                <w:bCs/>
                <w:spacing w:val="4"/>
                <w:kern w:val="2"/>
                <w:sz w:val="21"/>
                <w:szCs w:val="24"/>
                <w:lang w:val="en-US" w:eastAsia="zh-CN" w:bidi="ar-SA"/>
              </w:rPr>
            </w:pPr>
            <w:r>
              <w:rPr>
                <w:rFonts w:hint="eastAsia"/>
                <w:bCs/>
                <w:spacing w:val="4"/>
              </w:rPr>
              <w:t>大容积气瓶自动磁粉检测设备和气瓶瓶口内表面磁粉检测设备</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5</w:t>
            </w:r>
          </w:p>
        </w:tc>
        <w:tc>
          <w:tcPr>
            <w:tcW w:w="6300" w:type="dxa"/>
            <w:shd w:val="clear" w:color="auto" w:fill="92D050"/>
            <w:vAlign w:val="center"/>
          </w:tcPr>
          <w:p>
            <w:pPr>
              <w:spacing w:line="20" w:lineRule="atLeast"/>
              <w:jc w:val="center"/>
              <w:rPr>
                <w:rFonts w:hint="eastAsia" w:cs="Times New Roman" w:asciiTheme="minorEastAsia" w:hAnsiTheme="minorEastAsia" w:eastAsiaTheme="minorEastAsia"/>
                <w:b/>
                <w:kern w:val="2"/>
                <w:sz w:val="21"/>
                <w:szCs w:val="21"/>
                <w:lang w:val="en-US" w:eastAsia="zh-CN" w:bidi="ar-SA"/>
              </w:rPr>
            </w:pPr>
            <w:r>
              <w:rPr>
                <w:rFonts w:hint="eastAsia"/>
                <w:bCs/>
                <w:spacing w:val="4"/>
              </w:rPr>
              <w:t>数字式声发射检测仪（具有全波采集功能）</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6</w:t>
            </w:r>
          </w:p>
        </w:tc>
        <w:tc>
          <w:tcPr>
            <w:tcW w:w="6300" w:type="dxa"/>
            <w:shd w:val="clear" w:color="auto" w:fill="92D050"/>
            <w:vAlign w:val="center"/>
          </w:tcPr>
          <w:p>
            <w:pPr>
              <w:spacing w:line="20" w:lineRule="atLeast"/>
              <w:jc w:val="center"/>
              <w:rPr>
                <w:rFonts w:hint="eastAsia" w:cs="Times New Roman" w:asciiTheme="minorEastAsia" w:hAnsiTheme="minorEastAsia" w:eastAsiaTheme="minorEastAsia"/>
                <w:b/>
                <w:kern w:val="2"/>
                <w:sz w:val="21"/>
                <w:szCs w:val="21"/>
                <w:lang w:val="en-US" w:eastAsia="zh-CN" w:bidi="ar-SA"/>
              </w:rPr>
            </w:pPr>
            <w:r>
              <w:rPr>
                <w:rFonts w:hint="eastAsia"/>
                <w:bCs/>
                <w:spacing w:val="4"/>
              </w:rPr>
              <w:t>硬度计</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7</w:t>
            </w:r>
          </w:p>
        </w:tc>
        <w:tc>
          <w:tcPr>
            <w:tcW w:w="6300" w:type="dxa"/>
            <w:shd w:val="clear" w:color="auto" w:fill="92D050"/>
            <w:vAlign w:val="center"/>
          </w:tcPr>
          <w:p>
            <w:pPr>
              <w:spacing w:line="20" w:lineRule="atLeast"/>
              <w:jc w:val="left"/>
              <w:rPr>
                <w:rFonts w:hint="eastAsia" w:cs="Times New Roman" w:asciiTheme="minorEastAsia" w:hAnsiTheme="minorEastAsia" w:eastAsiaTheme="minorEastAsia"/>
                <w:b/>
                <w:kern w:val="2"/>
                <w:sz w:val="21"/>
                <w:szCs w:val="21"/>
                <w:lang w:val="en-US" w:eastAsia="zh-CN" w:bidi="ar-SA"/>
              </w:rPr>
            </w:pPr>
            <w:r>
              <w:rPr>
                <w:rFonts w:hint="eastAsia"/>
                <w:bCs/>
                <w:spacing w:val="4"/>
              </w:rPr>
              <w:t>能够自动记录相关参数的气瓶外测法水压试验装置和水压试验标准样瓶（禁油气瓶必须</w:t>
            </w:r>
            <w:r>
              <w:rPr>
                <w:rFonts w:hint="eastAsia"/>
                <w:bCs/>
                <w:spacing w:val="4"/>
                <w:lang w:eastAsia="zh-CN"/>
              </w:rPr>
              <w:t>配置</w:t>
            </w:r>
            <w:r>
              <w:rPr>
                <w:rFonts w:hint="eastAsia"/>
                <w:bCs/>
                <w:spacing w:val="4"/>
              </w:rPr>
              <w:t>专用试压装置，最高工作压力应不小于45MPa）</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8</w:t>
            </w:r>
          </w:p>
        </w:tc>
        <w:tc>
          <w:tcPr>
            <w:tcW w:w="6300" w:type="dxa"/>
            <w:shd w:val="clear" w:color="auto" w:fill="92D050"/>
            <w:vAlign w:val="center"/>
          </w:tcPr>
          <w:p>
            <w:pPr>
              <w:spacing w:line="20" w:lineRule="atLeast"/>
              <w:jc w:val="center"/>
              <w:rPr>
                <w:rFonts w:hint="eastAsia" w:cs="Times New Roman" w:asciiTheme="minorEastAsia" w:hAnsiTheme="minorEastAsia" w:eastAsiaTheme="minorEastAsia"/>
                <w:b/>
                <w:kern w:val="2"/>
                <w:sz w:val="21"/>
                <w:szCs w:val="21"/>
                <w:lang w:val="en-US" w:eastAsia="zh-CN" w:bidi="ar-SA"/>
              </w:rPr>
            </w:pPr>
            <w:r>
              <w:rPr>
                <w:rFonts w:hint="eastAsia"/>
                <w:bCs/>
                <w:spacing w:val="4"/>
              </w:rPr>
              <w:t>残气</w:t>
            </w:r>
            <w:r>
              <w:rPr>
                <w:rFonts w:hint="eastAsia"/>
                <w:bCs/>
                <w:spacing w:val="4"/>
                <w:lang w:eastAsia="zh-CN"/>
              </w:rPr>
              <w:t>和</w:t>
            </w:r>
            <w:r>
              <w:rPr>
                <w:rFonts w:hint="eastAsia"/>
                <w:bCs/>
                <w:spacing w:val="4"/>
              </w:rPr>
              <w:t>残液回收</w:t>
            </w:r>
            <w:r>
              <w:rPr>
                <w:rFonts w:hint="eastAsia"/>
                <w:bCs/>
                <w:spacing w:val="4"/>
                <w:lang w:eastAsia="zh-CN"/>
              </w:rPr>
              <w:t>、处理及置换</w:t>
            </w:r>
            <w:r>
              <w:rPr>
                <w:rFonts w:hint="eastAsia"/>
                <w:bCs/>
                <w:spacing w:val="4"/>
              </w:rPr>
              <w:t>装置</w:t>
            </w:r>
            <w:r>
              <w:rPr>
                <w:rFonts w:hint="eastAsia"/>
                <w:bCs/>
                <w:spacing w:val="4"/>
                <w:lang w:eastAsia="zh-CN"/>
              </w:rPr>
              <w:t>（包括蒸汽吹扫）</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9</w:t>
            </w:r>
          </w:p>
        </w:tc>
        <w:tc>
          <w:tcPr>
            <w:tcW w:w="6300" w:type="dxa"/>
            <w:shd w:val="clear" w:color="auto" w:fill="92D050"/>
            <w:vAlign w:val="center"/>
          </w:tcPr>
          <w:p>
            <w:pPr>
              <w:spacing w:line="20" w:lineRule="atLeast"/>
              <w:jc w:val="left"/>
              <w:rPr>
                <w:rFonts w:hint="eastAsia" w:eastAsia="宋体" w:cs="Times New Roman" w:asciiTheme="minorEastAsia" w:hAnsiTheme="minorEastAsia"/>
                <w:b/>
                <w:kern w:val="2"/>
                <w:sz w:val="21"/>
                <w:szCs w:val="21"/>
                <w:lang w:val="en-US" w:eastAsia="zh-CN" w:bidi="ar-SA"/>
              </w:rPr>
            </w:pPr>
            <w:r>
              <w:rPr>
                <w:rFonts w:hint="eastAsia"/>
                <w:bCs/>
                <w:spacing w:val="4"/>
                <w:lang w:val="en-US" w:eastAsia="zh-CN"/>
              </w:rPr>
              <w:t>符合规范要求的</w:t>
            </w:r>
            <w:r>
              <w:rPr>
                <w:rFonts w:hint="eastAsia"/>
                <w:bCs/>
                <w:spacing w:val="4"/>
              </w:rPr>
              <w:t>气密性试验装置</w:t>
            </w:r>
            <w:r>
              <w:rPr>
                <w:rFonts w:hint="eastAsia"/>
                <w:bCs/>
                <w:spacing w:val="4"/>
                <w:lang w:eastAsia="zh-CN"/>
              </w:rPr>
              <w:t>（排气量不小于</w:t>
            </w:r>
            <w:r>
              <w:rPr>
                <w:rFonts w:hint="eastAsia"/>
                <w:bCs/>
                <w:spacing w:val="4"/>
                <w:lang w:val="en-US" w:eastAsia="zh-CN"/>
              </w:rPr>
              <w:t>3m</w:t>
            </w:r>
            <w:r>
              <w:rPr>
                <w:rFonts w:hint="eastAsia"/>
                <w:bCs/>
                <w:spacing w:val="4"/>
                <w:vertAlign w:val="superscript"/>
                <w:lang w:val="en-US" w:eastAsia="zh-CN"/>
              </w:rPr>
              <w:t>3</w:t>
            </w:r>
            <w:r>
              <w:rPr>
                <w:rFonts w:hint="eastAsia"/>
                <w:bCs/>
                <w:spacing w:val="4"/>
                <w:vertAlign w:val="baseline"/>
                <w:lang w:val="en-US" w:eastAsia="zh-CN"/>
              </w:rPr>
              <w:t>/min，最高工作压力应不小于30</w:t>
            </w:r>
            <w:r>
              <w:rPr>
                <w:rFonts w:hint="eastAsia"/>
                <w:bCs/>
                <w:spacing w:val="4"/>
              </w:rPr>
              <w:t>MPa</w:t>
            </w:r>
            <w:r>
              <w:rPr>
                <w:rFonts w:hint="eastAsia"/>
                <w:bCs/>
                <w:spacing w:val="4"/>
                <w:lang w:eastAsia="zh-CN"/>
              </w:rPr>
              <w:t>）</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10</w:t>
            </w:r>
          </w:p>
        </w:tc>
        <w:tc>
          <w:tcPr>
            <w:tcW w:w="6300" w:type="dxa"/>
            <w:shd w:val="clear" w:color="auto" w:fill="92D050"/>
            <w:vAlign w:val="center"/>
          </w:tcPr>
          <w:p>
            <w:pPr>
              <w:spacing w:line="20" w:lineRule="atLeast"/>
              <w:jc w:val="center"/>
              <w:rPr>
                <w:rFonts w:hint="eastAsia" w:cs="Times New Roman" w:asciiTheme="minorEastAsia" w:hAnsiTheme="minorEastAsia" w:eastAsiaTheme="minorEastAsia"/>
                <w:b/>
                <w:kern w:val="2"/>
                <w:sz w:val="21"/>
                <w:szCs w:val="21"/>
                <w:lang w:val="en-US" w:eastAsia="zh-CN" w:bidi="ar-SA"/>
              </w:rPr>
            </w:pPr>
            <w:r>
              <w:rPr>
                <w:rFonts w:hint="eastAsia"/>
                <w:bCs/>
                <w:spacing w:val="4"/>
              </w:rPr>
              <w:t>瓶阀气密性试验装置</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11</w:t>
            </w:r>
          </w:p>
        </w:tc>
        <w:tc>
          <w:tcPr>
            <w:tcW w:w="6300" w:type="dxa"/>
            <w:shd w:val="clear" w:color="auto" w:fill="92D050"/>
            <w:vAlign w:val="center"/>
          </w:tcPr>
          <w:p>
            <w:pPr>
              <w:spacing w:line="20" w:lineRule="atLeast"/>
              <w:jc w:val="center"/>
              <w:rPr>
                <w:rFonts w:hint="eastAsia" w:ascii="Times New Roman" w:hAnsi="Times New Roman" w:eastAsia="宋体" w:cs="Times New Roman"/>
                <w:bCs/>
                <w:spacing w:val="4"/>
                <w:kern w:val="2"/>
                <w:sz w:val="21"/>
                <w:szCs w:val="24"/>
                <w:lang w:val="en-US" w:eastAsia="zh-CN" w:bidi="ar-SA"/>
              </w:rPr>
            </w:pPr>
            <w:r>
              <w:rPr>
                <w:rFonts w:hint="eastAsia"/>
                <w:bCs/>
                <w:spacing w:val="4"/>
              </w:rPr>
              <w:t>静电电阻测量仪</w:t>
            </w:r>
          </w:p>
        </w:tc>
        <w:tc>
          <w:tcPr>
            <w:tcW w:w="979" w:type="dxa"/>
            <w:shd w:val="clear" w:color="auto" w:fill="92D050"/>
            <w:vAlign w:val="center"/>
          </w:tcPr>
          <w:p>
            <w:pPr>
              <w:jc w:val="center"/>
              <w:rPr>
                <w:rFonts w:hint="eastAsia" w:cs="Times New Roman" w:asciiTheme="minorEastAsia" w:hAnsiTheme="minorEastAsia" w:eastAsiaTheme="minorEastAsia"/>
                <w:b/>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12</w:t>
            </w:r>
          </w:p>
        </w:tc>
        <w:tc>
          <w:tcPr>
            <w:tcW w:w="6300" w:type="dxa"/>
            <w:shd w:val="clear" w:color="auto" w:fill="92D050"/>
            <w:vAlign w:val="center"/>
          </w:tcPr>
          <w:p>
            <w:pPr>
              <w:spacing w:line="20" w:lineRule="atLeast"/>
              <w:jc w:val="center"/>
              <w:rPr>
                <w:rFonts w:hint="eastAsia" w:ascii="Times New Roman" w:hAnsi="Times New Roman" w:eastAsia="宋体" w:cs="Times New Roman"/>
                <w:bCs/>
                <w:spacing w:val="4"/>
                <w:kern w:val="2"/>
                <w:sz w:val="21"/>
                <w:szCs w:val="24"/>
                <w:lang w:val="en-US" w:eastAsia="zh-CN" w:bidi="ar-SA"/>
              </w:rPr>
            </w:pPr>
            <w:r>
              <w:rPr>
                <w:rFonts w:hint="eastAsia"/>
                <w:bCs/>
                <w:spacing w:val="4"/>
              </w:rPr>
              <w:t>可</w:t>
            </w:r>
            <w:r>
              <w:rPr>
                <w:bCs/>
                <w:spacing w:val="4"/>
              </w:rPr>
              <w:t>燃气体分析设备</w:t>
            </w:r>
          </w:p>
        </w:tc>
        <w:tc>
          <w:tcPr>
            <w:tcW w:w="979" w:type="dxa"/>
            <w:shd w:val="clear" w:color="auto" w:fill="92D050"/>
            <w:vAlign w:val="center"/>
          </w:tcPr>
          <w:p>
            <w:pPr>
              <w:jc w:val="center"/>
              <w:rPr>
                <w:rFonts w:hint="eastAsia" w:cs="Times New Roman" w:asciiTheme="minorEastAsia" w:hAnsiTheme="minorEastAsia" w:eastAsiaTheme="minorEastAsia"/>
                <w:b/>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13</w:t>
            </w:r>
          </w:p>
        </w:tc>
        <w:tc>
          <w:tcPr>
            <w:tcW w:w="6300" w:type="dxa"/>
            <w:shd w:val="clear" w:color="auto" w:fill="92D050"/>
            <w:vAlign w:val="center"/>
          </w:tcPr>
          <w:p>
            <w:pPr>
              <w:spacing w:line="20" w:lineRule="atLeast"/>
              <w:jc w:val="center"/>
              <w:rPr>
                <w:rFonts w:hint="eastAsia" w:cs="Times New Roman" w:asciiTheme="minorEastAsia" w:hAnsiTheme="minorEastAsia" w:eastAsiaTheme="minorEastAsia"/>
                <w:b/>
                <w:kern w:val="2"/>
                <w:sz w:val="21"/>
                <w:szCs w:val="21"/>
                <w:lang w:val="en-US" w:eastAsia="zh-CN" w:bidi="ar-SA"/>
              </w:rPr>
            </w:pPr>
            <w:r>
              <w:rPr>
                <w:rFonts w:hint="eastAsia"/>
                <w:bCs/>
                <w:spacing w:val="4"/>
              </w:rPr>
              <w:t>抽真空及充氮置换装置</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14</w:t>
            </w:r>
          </w:p>
        </w:tc>
        <w:tc>
          <w:tcPr>
            <w:tcW w:w="6300" w:type="dxa"/>
            <w:shd w:val="clear" w:color="auto" w:fill="92D050"/>
            <w:vAlign w:val="center"/>
          </w:tcPr>
          <w:p>
            <w:pPr>
              <w:spacing w:line="20" w:lineRule="atLeast"/>
              <w:jc w:val="left"/>
              <w:rPr>
                <w:rFonts w:hint="eastAsia" w:cs="Times New Roman" w:asciiTheme="minorEastAsia" w:hAnsiTheme="minorEastAsia" w:eastAsiaTheme="minorEastAsia"/>
                <w:b/>
                <w:kern w:val="2"/>
                <w:sz w:val="21"/>
                <w:szCs w:val="21"/>
                <w:lang w:val="en-US" w:eastAsia="zh-CN" w:bidi="ar-SA"/>
              </w:rPr>
            </w:pPr>
            <w:r>
              <w:rPr>
                <w:rFonts w:hint="eastAsia"/>
                <w:bCs/>
                <w:spacing w:val="4"/>
              </w:rPr>
              <w:t>称量气瓶重量和测量容积用的衡器（称量重量大于</w:t>
            </w:r>
            <w:r>
              <w:rPr>
                <w:rFonts w:hint="eastAsia"/>
                <w:bCs/>
                <w:spacing w:val="4"/>
                <w:lang w:eastAsia="zh-CN"/>
              </w:rPr>
              <w:t>或者</w:t>
            </w:r>
            <w:r>
              <w:rPr>
                <w:rFonts w:hint="eastAsia"/>
                <w:bCs/>
                <w:spacing w:val="4"/>
              </w:rPr>
              <w:t>等于5吨）</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rPr>
              <w:t>15</w:t>
            </w:r>
          </w:p>
        </w:tc>
        <w:tc>
          <w:tcPr>
            <w:tcW w:w="6300" w:type="dxa"/>
            <w:shd w:val="clear" w:color="auto" w:fill="92D050"/>
            <w:vAlign w:val="center"/>
          </w:tcPr>
          <w:p>
            <w:pPr>
              <w:spacing w:line="20" w:lineRule="atLeast"/>
              <w:jc w:val="center"/>
              <w:rPr>
                <w:rFonts w:hint="eastAsia" w:cs="Times New Roman" w:asciiTheme="minorEastAsia" w:hAnsiTheme="minorEastAsia" w:eastAsiaTheme="minorEastAsia"/>
                <w:b/>
                <w:kern w:val="2"/>
                <w:sz w:val="21"/>
                <w:szCs w:val="21"/>
                <w:lang w:val="en-US" w:eastAsia="zh-CN" w:bidi="ar-SA"/>
              </w:rPr>
            </w:pPr>
            <w:r>
              <w:rPr>
                <w:rFonts w:hint="eastAsia"/>
                <w:bCs/>
                <w:spacing w:val="4"/>
              </w:rPr>
              <w:t>检修瓶口螺纹的螺纹量规和丝锥</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lang w:val="en-US" w:eastAsia="zh-CN"/>
              </w:rPr>
              <w:t>16</w:t>
            </w:r>
          </w:p>
        </w:tc>
        <w:tc>
          <w:tcPr>
            <w:tcW w:w="6300" w:type="dxa"/>
            <w:shd w:val="clear" w:color="auto" w:fill="92D050"/>
            <w:vAlign w:val="center"/>
          </w:tcPr>
          <w:p>
            <w:pPr>
              <w:spacing w:line="20" w:lineRule="atLeast"/>
              <w:jc w:val="center"/>
              <w:rPr>
                <w:rFonts w:hint="eastAsia" w:cs="Times New Roman" w:asciiTheme="minorEastAsia" w:hAnsiTheme="minorEastAsia" w:eastAsiaTheme="minorEastAsia"/>
                <w:b/>
                <w:kern w:val="2"/>
                <w:sz w:val="21"/>
                <w:szCs w:val="21"/>
                <w:lang w:val="en-US" w:eastAsia="zh-CN" w:bidi="ar-SA"/>
              </w:rPr>
            </w:pPr>
            <w:r>
              <w:rPr>
                <w:rFonts w:hint="eastAsia"/>
                <w:bCs/>
                <w:spacing w:val="4"/>
                <w:lang w:val="en-US" w:eastAsia="zh-CN"/>
              </w:rPr>
              <w:t>数控气瓶瓶口内外螺纹加工专用设备</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lang w:val="en-US" w:eastAsia="zh-CN"/>
              </w:rPr>
              <w:t>17</w:t>
            </w:r>
          </w:p>
        </w:tc>
        <w:tc>
          <w:tcPr>
            <w:tcW w:w="6300" w:type="dxa"/>
            <w:shd w:val="clear" w:color="auto" w:fill="92D050"/>
            <w:vAlign w:val="center"/>
          </w:tcPr>
          <w:p>
            <w:pPr>
              <w:spacing w:line="20" w:lineRule="atLeast"/>
              <w:jc w:val="center"/>
              <w:rPr>
                <w:rFonts w:hint="eastAsia" w:ascii="Times New Roman" w:hAnsi="Times New Roman" w:eastAsia="宋体" w:cs="Times New Roman"/>
                <w:bCs/>
                <w:spacing w:val="4"/>
                <w:kern w:val="2"/>
                <w:sz w:val="21"/>
                <w:szCs w:val="24"/>
                <w:lang w:val="en-US" w:eastAsia="zh-CN" w:bidi="ar-SA"/>
              </w:rPr>
            </w:pPr>
            <w:r>
              <w:rPr>
                <w:rFonts w:hint="eastAsia"/>
                <w:bCs/>
                <w:spacing w:val="4"/>
                <w:lang w:val="en-US" w:eastAsia="zh-CN"/>
              </w:rPr>
              <w:t>瓶阀、端塞装卸工具或装置</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spacing w:line="20" w:lineRule="atLeast"/>
              <w:jc w:val="center"/>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Cs w:val="21"/>
                <w:lang w:val="en-US" w:eastAsia="zh-CN"/>
              </w:rPr>
              <w:t>18</w:t>
            </w:r>
          </w:p>
        </w:tc>
        <w:tc>
          <w:tcPr>
            <w:tcW w:w="6300" w:type="dxa"/>
            <w:shd w:val="clear" w:color="auto" w:fill="92D050"/>
            <w:vAlign w:val="center"/>
          </w:tcPr>
          <w:p>
            <w:pPr>
              <w:spacing w:line="20" w:lineRule="atLeast"/>
              <w:jc w:val="center"/>
              <w:rPr>
                <w:rFonts w:hint="eastAsia" w:ascii="Times New Roman" w:hAnsi="Times New Roman" w:eastAsia="宋体" w:cs="Times New Roman"/>
                <w:bCs/>
                <w:spacing w:val="4"/>
                <w:kern w:val="2"/>
                <w:sz w:val="21"/>
                <w:szCs w:val="24"/>
                <w:lang w:val="en-US" w:eastAsia="zh-CN" w:bidi="ar-SA"/>
              </w:rPr>
            </w:pPr>
            <w:r>
              <w:rPr>
                <w:rFonts w:hint="eastAsia"/>
                <w:bCs/>
                <w:spacing w:val="4"/>
                <w:lang w:val="en-US" w:eastAsia="zh-CN"/>
              </w:rPr>
              <w:t>气瓶内部干燥装置</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pStyle w:val="3"/>
              <w:pBdr>
                <w:bottom w:val="none" w:color="auto" w:sz="0" w:space="0"/>
              </w:pBdr>
              <w:tabs>
                <w:tab w:val="clear" w:pos="4153"/>
                <w:tab w:val="clear" w:pos="8306"/>
              </w:tabs>
              <w:snapToGrid/>
              <w:spacing w:line="20" w:lineRule="atLeast"/>
              <w:rPr>
                <w:rFonts w:hint="eastAsia" w:cs="Times New Roman" w:asciiTheme="minorEastAsia" w:hAnsiTheme="minorEastAsia" w:eastAsiaTheme="minorEastAsia"/>
                <w:b/>
                <w:color w:val="000000"/>
                <w:kern w:val="2"/>
                <w:sz w:val="21"/>
                <w:szCs w:val="21"/>
                <w:lang w:val="en-US" w:eastAsia="zh-CN" w:bidi="ar-SA"/>
              </w:rPr>
            </w:pPr>
            <w:r>
              <w:rPr>
                <w:rFonts w:hint="eastAsia" w:asciiTheme="minorEastAsia" w:hAnsiTheme="minorEastAsia" w:eastAsiaTheme="minorEastAsia"/>
                <w:b/>
                <w:color w:val="000000"/>
                <w:sz w:val="21"/>
                <w:szCs w:val="21"/>
                <w:lang w:val="en-US" w:eastAsia="zh-CN"/>
              </w:rPr>
              <w:t>19</w:t>
            </w:r>
          </w:p>
        </w:tc>
        <w:tc>
          <w:tcPr>
            <w:tcW w:w="6300" w:type="dxa"/>
            <w:shd w:val="clear" w:color="auto" w:fill="92D050"/>
            <w:vAlign w:val="center"/>
          </w:tcPr>
          <w:p>
            <w:pPr>
              <w:spacing w:line="20" w:lineRule="atLeast"/>
              <w:jc w:val="center"/>
              <w:rPr>
                <w:rFonts w:hint="eastAsia" w:ascii="Times New Roman" w:hAnsi="Times New Roman" w:eastAsia="宋体" w:cs="Times New Roman"/>
                <w:bCs/>
                <w:spacing w:val="4"/>
                <w:kern w:val="2"/>
                <w:sz w:val="21"/>
                <w:szCs w:val="24"/>
                <w:lang w:val="en-US" w:eastAsia="zh-CN" w:bidi="ar-SA"/>
              </w:rPr>
            </w:pPr>
            <w:r>
              <w:rPr>
                <w:rFonts w:hint="eastAsia"/>
                <w:bCs/>
                <w:spacing w:val="4"/>
                <w:lang w:val="en-US" w:eastAsia="zh-CN"/>
              </w:rPr>
              <w:t>气瓶自动喷丸装置</w:t>
            </w:r>
          </w:p>
        </w:tc>
        <w:tc>
          <w:tcPr>
            <w:tcW w:w="979" w:type="dxa"/>
            <w:shd w:val="clear" w:color="auto" w:fill="92D050"/>
            <w:vAlign w:val="center"/>
          </w:tcPr>
          <w:p>
            <w:pPr>
              <w:jc w:val="center"/>
              <w:rPr>
                <w:rFonts w:hint="eastAsia" w:cs="Times New Roman" w:asciiTheme="minorEastAsia" w:hAnsiTheme="minorEastAsia" w:eastAsiaTheme="minorEastAsia"/>
                <w:b w:val="0"/>
                <w:bCs/>
                <w:kern w:val="2"/>
                <w:sz w:val="21"/>
                <w:szCs w:val="21"/>
                <w:lang w:val="en-US" w:eastAsia="zh-CN" w:bidi="ar-SA"/>
              </w:rPr>
            </w:pPr>
            <w:r>
              <w:rPr>
                <w:rFonts w:hint="eastAsia" w:cs="Times New Roman" w:asciiTheme="minorEastAsia" w:hAnsiTheme="minorEastAsia" w:eastAsiaTheme="minorEastAsia"/>
                <w:color w:val="000000"/>
                <w:kern w:val="2"/>
                <w:sz w:val="21"/>
                <w:szCs w:val="21"/>
                <w:lang w:val="en-US" w:eastAsia="zh-CN" w:bidi="ar-SA"/>
              </w:rPr>
              <w:t>1</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blHeader/>
        </w:trPr>
        <w:tc>
          <w:tcPr>
            <w:tcW w:w="821" w:type="dxa"/>
            <w:shd w:val="clear" w:color="auto" w:fill="92D050"/>
            <w:vAlign w:val="center"/>
          </w:tcPr>
          <w:p>
            <w:pPr>
              <w:pStyle w:val="3"/>
              <w:pBdr>
                <w:bottom w:val="none" w:color="auto" w:sz="0" w:space="0"/>
              </w:pBdr>
              <w:tabs>
                <w:tab w:val="clear" w:pos="4153"/>
                <w:tab w:val="clear" w:pos="8306"/>
              </w:tabs>
              <w:snapToGrid/>
              <w:spacing w:line="20" w:lineRule="atLeast"/>
              <w:rPr>
                <w:rFonts w:hint="default" w:asciiTheme="minorEastAsia" w:hAnsiTheme="minorEastAsia" w:eastAsiaTheme="minorEastAsia"/>
                <w:b/>
                <w:color w:val="000000"/>
                <w:sz w:val="21"/>
                <w:szCs w:val="21"/>
                <w:lang w:val="en-US" w:eastAsia="zh-CN"/>
              </w:rPr>
            </w:pPr>
            <w:r>
              <w:rPr>
                <w:rFonts w:hint="eastAsia" w:asciiTheme="minorEastAsia" w:hAnsiTheme="minorEastAsia" w:eastAsiaTheme="minorEastAsia"/>
                <w:b/>
                <w:color w:val="000000"/>
                <w:sz w:val="21"/>
                <w:szCs w:val="21"/>
                <w:lang w:val="en-US" w:eastAsia="zh-CN"/>
              </w:rPr>
              <w:t>20</w:t>
            </w:r>
          </w:p>
        </w:tc>
        <w:tc>
          <w:tcPr>
            <w:tcW w:w="6300" w:type="dxa"/>
            <w:shd w:val="clear" w:color="auto" w:fill="92D050"/>
            <w:vAlign w:val="center"/>
          </w:tcPr>
          <w:p>
            <w:pPr>
              <w:spacing w:line="20" w:lineRule="atLeast"/>
              <w:jc w:val="center"/>
              <w:rPr>
                <w:rFonts w:hint="eastAsia"/>
                <w:bCs/>
                <w:spacing w:val="4"/>
                <w:lang w:val="en-US" w:eastAsia="zh-CN"/>
              </w:rPr>
            </w:pPr>
            <w:r>
              <w:rPr>
                <w:rFonts w:hint="eastAsia" w:ascii="Times New Roman" w:hAnsi="Times New Roman" w:eastAsia="宋体"/>
                <w:szCs w:val="24"/>
              </w:rPr>
              <w:t>检验场地和</w:t>
            </w:r>
            <w:r>
              <w:rPr>
                <w:rFonts w:ascii="Times New Roman" w:hAnsi="Times New Roman" w:eastAsia="宋体"/>
                <w:szCs w:val="24"/>
              </w:rPr>
              <w:t>设施</w:t>
            </w:r>
            <w:r>
              <w:rPr>
                <w:rFonts w:hint="eastAsia" w:ascii="Times New Roman" w:hAnsi="Times New Roman" w:eastAsia="宋体"/>
                <w:szCs w:val="24"/>
              </w:rPr>
              <w:t>（指提供能源、照明、环保、消防、</w:t>
            </w:r>
            <w:r>
              <w:rPr>
                <w:rFonts w:ascii="Times New Roman" w:hAnsi="Times New Roman" w:eastAsia="宋体"/>
                <w:szCs w:val="24"/>
              </w:rPr>
              <w:t>预</w:t>
            </w:r>
            <w:r>
              <w:rPr>
                <w:rFonts w:hint="eastAsia" w:ascii="Times New Roman" w:hAnsi="Times New Roman" w:eastAsia="宋体"/>
                <w:szCs w:val="24"/>
              </w:rPr>
              <w:t>处理</w:t>
            </w:r>
            <w:r>
              <w:rPr>
                <w:rFonts w:ascii="Times New Roman" w:hAnsi="Times New Roman" w:eastAsia="宋体"/>
                <w:szCs w:val="24"/>
              </w:rPr>
              <w:t>、后处理</w:t>
            </w:r>
            <w:r>
              <w:rPr>
                <w:rFonts w:hint="eastAsia" w:ascii="Times New Roman" w:hAnsi="Times New Roman" w:eastAsia="宋体"/>
                <w:szCs w:val="24"/>
              </w:rPr>
              <w:t>、</w:t>
            </w:r>
            <w:r>
              <w:rPr>
                <w:rFonts w:ascii="Times New Roman" w:hAnsi="Times New Roman" w:eastAsia="宋体"/>
                <w:szCs w:val="24"/>
              </w:rPr>
              <w:t>吊装、运输</w:t>
            </w:r>
            <w:r>
              <w:rPr>
                <w:rFonts w:hint="eastAsia" w:ascii="Times New Roman" w:hAnsi="Times New Roman" w:eastAsia="宋体"/>
                <w:szCs w:val="24"/>
              </w:rPr>
              <w:t>等功能的装备，</w:t>
            </w:r>
            <w:r>
              <w:rPr>
                <w:rFonts w:ascii="Times New Roman" w:hAnsi="Times New Roman" w:eastAsia="宋体"/>
                <w:szCs w:val="24"/>
              </w:rPr>
              <w:t>下</w:t>
            </w:r>
            <w:r>
              <w:rPr>
                <w:rFonts w:hint="eastAsia" w:ascii="Times New Roman" w:hAnsi="Times New Roman" w:eastAsia="宋体"/>
                <w:szCs w:val="24"/>
              </w:rPr>
              <w:t>同</w:t>
            </w:r>
            <w:r>
              <w:rPr>
                <w:rFonts w:ascii="Times New Roman" w:hAnsi="Times New Roman" w:eastAsia="宋体"/>
                <w:szCs w:val="24"/>
              </w:rPr>
              <w:t>）</w:t>
            </w:r>
            <w:r>
              <w:rPr>
                <w:rFonts w:hint="eastAsia" w:ascii="Times New Roman" w:hAnsi="Times New Roman" w:eastAsia="宋体"/>
                <w:szCs w:val="24"/>
              </w:rPr>
              <w:t>均应</w:t>
            </w:r>
            <w:r>
              <w:rPr>
                <w:rFonts w:ascii="Times New Roman" w:hAnsi="Times New Roman" w:eastAsia="宋体"/>
                <w:szCs w:val="24"/>
              </w:rPr>
              <w:t>当满足检验</w:t>
            </w:r>
            <w:r>
              <w:rPr>
                <w:rFonts w:hint="eastAsia" w:ascii="Times New Roman" w:hAnsi="Times New Roman" w:eastAsia="宋体"/>
                <w:szCs w:val="24"/>
              </w:rPr>
              <w:t>工</w:t>
            </w:r>
            <w:r>
              <w:rPr>
                <w:rFonts w:ascii="Times New Roman" w:hAnsi="Times New Roman" w:eastAsia="宋体"/>
                <w:szCs w:val="24"/>
              </w:rPr>
              <w:t>作需要</w:t>
            </w:r>
            <w:r>
              <w:rPr>
                <w:rFonts w:hint="eastAsia" w:ascii="宋体" w:hAnsi="宋体"/>
                <w:szCs w:val="21"/>
                <w:lang w:eastAsia="zh-CN"/>
              </w:rPr>
              <w:t>，且</w:t>
            </w:r>
            <w:r>
              <w:rPr>
                <w:rFonts w:hint="eastAsia" w:ascii="宋体" w:hAnsi="宋体"/>
                <w:szCs w:val="21"/>
              </w:rPr>
              <w:t>有污水处理措施的</w:t>
            </w:r>
            <w:r>
              <w:rPr>
                <w:rFonts w:hint="eastAsia" w:asciiTheme="minorEastAsia" w:hAnsiTheme="minorEastAsia" w:eastAsiaTheme="minorEastAsia"/>
                <w:color w:val="000000"/>
                <w:szCs w:val="21"/>
              </w:rPr>
              <w:t>检验场地≥1500m</w:t>
            </w:r>
            <w:r>
              <w:rPr>
                <w:rFonts w:hint="eastAsia" w:asciiTheme="minorEastAsia" w:hAnsiTheme="minorEastAsia" w:eastAsiaTheme="minorEastAsia"/>
                <w:color w:val="000000"/>
                <w:szCs w:val="21"/>
                <w:vertAlign w:val="superscript"/>
              </w:rPr>
              <w:t>2</w:t>
            </w:r>
          </w:p>
        </w:tc>
        <w:tc>
          <w:tcPr>
            <w:tcW w:w="979" w:type="dxa"/>
            <w:shd w:val="clear" w:color="auto" w:fill="92D050"/>
            <w:vAlign w:val="center"/>
          </w:tcPr>
          <w:p>
            <w:pPr>
              <w:jc w:val="center"/>
              <w:rPr>
                <w:rFonts w:hint="eastAsia" w:cs="Times New Roman" w:asciiTheme="minorEastAsia" w:hAnsiTheme="minorEastAsia" w:eastAsiaTheme="minorEastAsia"/>
                <w:color w:val="000000"/>
                <w:kern w:val="2"/>
                <w:sz w:val="21"/>
                <w:szCs w:val="21"/>
                <w:lang w:val="en-US" w:eastAsia="zh-CN" w:bidi="ar-SA"/>
              </w:rPr>
            </w:pPr>
            <w:r>
              <w:rPr>
                <w:rFonts w:hint="eastAsia" w:asciiTheme="minorEastAsia" w:hAnsiTheme="minorEastAsia" w:eastAsiaTheme="minorEastAsia"/>
                <w:color w:val="000000"/>
                <w:szCs w:val="21"/>
              </w:rPr>
              <w:t>可租赁</w:t>
            </w:r>
          </w:p>
        </w:tc>
        <w:tc>
          <w:tcPr>
            <w:tcW w:w="845" w:type="dxa"/>
            <w:shd w:val="clear" w:color="auto" w:fill="auto"/>
            <w:vAlign w:val="center"/>
          </w:tcPr>
          <w:p>
            <w:pPr>
              <w:jc w:val="center"/>
              <w:rPr>
                <w:rFonts w:hint="eastAsia" w:asciiTheme="minorEastAsia" w:hAnsiTheme="minorEastAsia" w:eastAsiaTheme="minorEastAsia"/>
                <w:b/>
                <w:bCs/>
                <w:color w:val="000000"/>
                <w:szCs w:val="21"/>
              </w:rPr>
            </w:pPr>
          </w:p>
        </w:tc>
      </w:tr>
    </w:tbl>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1" w:hRule="atLeast"/>
        </w:trPr>
        <w:tc>
          <w:tcPr>
            <w:tcW w:w="9060" w:type="dxa"/>
            <w:vAlign w:val="center"/>
          </w:tcPr>
          <w:p>
            <w:pPr>
              <w:widowControl/>
              <w:spacing w:line="360" w:lineRule="auto"/>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申请机构承诺：</w:t>
            </w:r>
          </w:p>
          <w:p>
            <w:pPr>
              <w:widowControl/>
              <w:spacing w:line="360" w:lineRule="auto"/>
              <w:ind w:firstLine="420"/>
              <w:jc w:val="left"/>
              <w:rPr>
                <w:rFonts w:cs="宋体" w:asciiTheme="minorEastAsia" w:hAnsiTheme="minorEastAsia" w:eastAsiaTheme="minorEastAsia"/>
                <w:color w:val="000000"/>
                <w:kern w:val="0"/>
                <w:szCs w:val="21"/>
              </w:rPr>
            </w:pPr>
            <w:r>
              <w:rPr>
                <w:rFonts w:hint="eastAsia" w:cs="宋体" w:asciiTheme="minorEastAsia" w:hAnsiTheme="minorEastAsia"/>
                <w:color w:val="000000"/>
                <w:kern w:val="0"/>
                <w:szCs w:val="21"/>
              </w:rPr>
              <w:t>作为机构负责人，郑重承诺：本单位对上述所填写信息的真实性、准确性负责</w:t>
            </w:r>
            <w:r>
              <w:rPr>
                <w:rFonts w:hint="eastAsia" w:cs="宋体" w:asciiTheme="minorEastAsia" w:hAnsiTheme="minorEastAsia" w:eastAsiaTheme="minorEastAsia"/>
                <w:color w:val="000000"/>
                <w:kern w:val="0"/>
                <w:szCs w:val="21"/>
              </w:rPr>
              <w:t>。</w:t>
            </w:r>
          </w:p>
          <w:p>
            <w:pPr>
              <w:spacing w:line="360" w:lineRule="auto"/>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申请机构负责人：                                                             （公章）</w:t>
            </w:r>
          </w:p>
          <w:p>
            <w:pPr>
              <w:spacing w:line="360" w:lineRule="auto"/>
              <w:jc w:val="right"/>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 xml:space="preserve">                       年    月    日</w:t>
            </w:r>
          </w:p>
        </w:tc>
      </w:tr>
    </w:tbl>
    <w:p>
      <w:pPr>
        <w:spacing w:line="360" w:lineRule="auto"/>
        <w:rPr>
          <w:rFonts w:cs="宋体" w:asciiTheme="minorEastAsia" w:hAnsiTheme="minorEastAsia" w:eastAsiaTheme="minorEastAsia"/>
          <w:color w:val="000000"/>
          <w:kern w:val="0"/>
          <w:szCs w:val="21"/>
        </w:rPr>
      </w:pPr>
      <w:r>
        <w:rPr>
          <w:rFonts w:hint="eastAsia" w:cs="宋体" w:asciiTheme="minorEastAsia" w:hAnsiTheme="minorEastAsia" w:eastAsiaTheme="minorEastAsia"/>
          <w:color w:val="000000"/>
          <w:kern w:val="0"/>
          <w:szCs w:val="21"/>
        </w:rPr>
        <w:t>注1</w:t>
      </w:r>
      <w:r>
        <w:rPr>
          <w:rFonts w:cs="宋体" w:asciiTheme="minorEastAsia" w:hAnsiTheme="minorEastAsia" w:eastAsiaTheme="minorEastAsia"/>
          <w:color w:val="000000"/>
          <w:kern w:val="0"/>
          <w:szCs w:val="21"/>
        </w:rPr>
        <w:t>：</w:t>
      </w:r>
      <w:r>
        <w:rPr>
          <w:rFonts w:hint="eastAsia" w:cs="宋体" w:asciiTheme="minorEastAsia" w:hAnsiTheme="minorEastAsia" w:eastAsiaTheme="minorEastAsia"/>
          <w:color w:val="000000"/>
          <w:kern w:val="0"/>
          <w:szCs w:val="21"/>
        </w:rPr>
        <w:t>当</w:t>
      </w:r>
      <w:r>
        <w:rPr>
          <w:rFonts w:cs="宋体" w:asciiTheme="minorEastAsia" w:hAnsiTheme="minorEastAsia" w:eastAsiaTheme="minorEastAsia"/>
          <w:color w:val="000000"/>
          <w:kern w:val="0"/>
          <w:szCs w:val="21"/>
        </w:rPr>
        <w:t>有多个</w:t>
      </w:r>
      <w:r>
        <w:rPr>
          <w:rFonts w:hint="eastAsia" w:cs="宋体" w:asciiTheme="minorEastAsia" w:hAnsiTheme="minorEastAsia" w:eastAsiaTheme="minorEastAsia"/>
          <w:color w:val="000000"/>
          <w:kern w:val="0"/>
          <w:szCs w:val="21"/>
          <w:lang w:eastAsia="zh-CN"/>
        </w:rPr>
        <w:t>检验</w:t>
      </w:r>
      <w:r>
        <w:rPr>
          <w:rFonts w:cs="宋体" w:asciiTheme="minorEastAsia" w:hAnsiTheme="minorEastAsia" w:eastAsiaTheme="minorEastAsia"/>
          <w:color w:val="000000"/>
          <w:kern w:val="0"/>
          <w:szCs w:val="21"/>
        </w:rPr>
        <w:t>场地时，每个场地</w:t>
      </w:r>
      <w:r>
        <w:rPr>
          <w:rFonts w:hint="eastAsia" w:cs="宋体" w:asciiTheme="minorEastAsia" w:hAnsiTheme="minorEastAsia" w:eastAsiaTheme="minorEastAsia"/>
          <w:color w:val="000000"/>
          <w:kern w:val="0"/>
          <w:szCs w:val="21"/>
          <w:lang w:eastAsia="zh-CN"/>
        </w:rPr>
        <w:t>设备情况</w:t>
      </w:r>
      <w:r>
        <w:rPr>
          <w:rFonts w:cs="宋体" w:asciiTheme="minorEastAsia" w:hAnsiTheme="minorEastAsia" w:eastAsiaTheme="minorEastAsia"/>
          <w:color w:val="000000"/>
          <w:kern w:val="0"/>
          <w:szCs w:val="21"/>
        </w:rPr>
        <w:t>单独填写</w:t>
      </w:r>
      <w:r>
        <w:rPr>
          <w:rFonts w:hint="eastAsia" w:cs="宋体" w:asciiTheme="minorEastAsia" w:hAnsiTheme="minorEastAsia" w:eastAsiaTheme="minorEastAsia"/>
          <w:color w:val="000000"/>
          <w:kern w:val="0"/>
          <w:szCs w:val="21"/>
        </w:rPr>
        <w:t>。</w:t>
      </w:r>
    </w:p>
    <w:p>
      <w:pPr>
        <w:spacing w:line="360" w:lineRule="auto"/>
        <w:rPr>
          <w:rFonts w:cs="宋体" w:asciiTheme="minorEastAsia" w:hAnsiTheme="minorEastAsia" w:eastAsiaTheme="minorEastAsia"/>
          <w:color w:val="000000"/>
          <w:kern w:val="0"/>
          <w:szCs w:val="21"/>
        </w:rPr>
      </w:pPr>
    </w:p>
    <w:sectPr>
      <w:headerReference r:id="rId5" w:type="first"/>
      <w:footerReference r:id="rId8" w:type="first"/>
      <w:headerReference r:id="rId3" w:type="default"/>
      <w:footerReference r:id="rId6" w:type="default"/>
      <w:headerReference r:id="rId4" w:type="even"/>
      <w:footerReference r:id="rId7" w:type="even"/>
      <w:pgSz w:w="11907" w:h="16840"/>
      <w:pgMar w:top="1180" w:right="1246" w:bottom="1260"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kern w:val="0"/>
      </w:rPr>
      <w:t>自</w:t>
    </w:r>
    <w:r>
      <w:rPr>
        <w:kern w:val="0"/>
      </w:rPr>
      <w:t>202</w:t>
    </w:r>
    <w:r>
      <w:rPr>
        <w:rFonts w:hint="eastAsia"/>
        <w:kern w:val="0"/>
        <w:lang w:val="en-US" w:eastAsia="zh-CN"/>
      </w:rPr>
      <w:t>2</w:t>
    </w:r>
    <w:r>
      <w:rPr>
        <w:rFonts w:hint="eastAsia"/>
        <w:kern w:val="0"/>
      </w:rPr>
      <w:t>年</w:t>
    </w:r>
    <w:r>
      <w:rPr>
        <w:kern w:val="0"/>
      </w:rPr>
      <w:t>0</w:t>
    </w:r>
    <w:r>
      <w:rPr>
        <w:rFonts w:hint="eastAsia"/>
        <w:kern w:val="0"/>
        <w:lang w:val="en-US" w:eastAsia="zh-CN"/>
      </w:rPr>
      <w:t>7</w:t>
    </w:r>
    <w:r>
      <w:rPr>
        <w:rFonts w:hint="eastAsia"/>
        <w:kern w:val="0"/>
      </w:rPr>
      <w:t>月</w:t>
    </w:r>
    <w:r>
      <w:rPr>
        <w:kern w:val="0"/>
      </w:rPr>
      <w:t>01</w:t>
    </w:r>
    <w:r>
      <w:rPr>
        <w:rFonts w:hint="eastAsia"/>
        <w:kern w:val="0"/>
      </w:rPr>
      <w:t xml:space="preserve">日实施                                                      </w:t>
    </w:r>
    <w:r>
      <w:rPr>
        <w:rFonts w:hint="eastAsia"/>
      </w:rPr>
      <w:t>第</w:t>
    </w:r>
    <w:r>
      <w:fldChar w:fldCharType="begin"/>
    </w:r>
    <w:r>
      <w:instrText xml:space="preserve"> PAGE </w:instrText>
    </w:r>
    <w:r>
      <w:fldChar w:fldCharType="separate"/>
    </w:r>
    <w:r>
      <w:t>1</w:t>
    </w:r>
    <w:r>
      <w:fldChar w:fldCharType="end"/>
    </w:r>
    <w:r>
      <w:rPr>
        <w:rFonts w:hint="eastAsia"/>
      </w:rPr>
      <w:t>页共</w:t>
    </w:r>
    <w:r>
      <w:fldChar w:fldCharType="begin"/>
    </w:r>
    <w:r>
      <w:instrText xml:space="preserve"> NUMPAGES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rPr>
        <w:rFonts w:hint="eastAsia" w:eastAsia="宋体"/>
        <w:lang w:val="en-US" w:eastAsia="zh-CN"/>
      </w:rPr>
    </w:pPr>
    <w:r>
      <w:rPr>
        <w:rFonts w:hint="eastAsia"/>
      </w:rPr>
      <w:t>文件编号：</w:t>
    </w:r>
    <w:r>
      <w:rPr>
        <w:rFonts w:hint="eastAsia"/>
        <w:color w:val="000000"/>
      </w:rPr>
      <w:t>PSJL-</w:t>
    </w:r>
    <w:r>
      <w:rPr>
        <w:rFonts w:hint="eastAsia"/>
        <w:color w:val="000000"/>
        <w:lang w:val="en-US" w:eastAsia="zh-CN"/>
      </w:rPr>
      <w:t>A-6/1-16</w:t>
    </w:r>
    <w:r>
      <w:rPr>
        <w:rFonts w:hint="eastAsia"/>
        <w:color w:val="000000"/>
      </w:rPr>
      <w:t xml:space="preserve">  </w:t>
    </w:r>
    <w:bookmarkStart w:id="0" w:name="_GoBack"/>
    <w:bookmarkEnd w:id="0"/>
    <w:r>
      <w:rPr>
        <w:rFonts w:hint="eastAsia"/>
        <w:color w:val="000000"/>
      </w:rPr>
      <w:t xml:space="preserve"> </w:t>
    </w:r>
    <w:r>
      <w:rPr>
        <w:rFonts w:hint="eastAsia"/>
        <w:color w:val="000000"/>
        <w:lang w:val="en-US" w:eastAsia="zh-CN"/>
      </w:rPr>
      <w:t xml:space="preserve">       </w:t>
    </w:r>
    <w:r>
      <w:rPr>
        <w:rFonts w:hint="eastAsia"/>
      </w:rPr>
      <w:t>中国特种设备检验协会                   记录编号：</w:t>
    </w:r>
    <w:r>
      <w:rPr>
        <w:rFonts w:hint="eastAsia"/>
        <w:color w:val="000000"/>
      </w:rPr>
      <w:t>PSJL-</w:t>
    </w:r>
    <w:r>
      <w:rPr>
        <w:rFonts w:hint="eastAsia"/>
        <w:color w:val="000000"/>
        <w:lang w:val="en-US" w:eastAsia="zh-CN"/>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2MjIxNmJmNjk3NTBmNjYyN2VhODBkMTUxMmE4OGQifQ=="/>
  </w:docVars>
  <w:rsids>
    <w:rsidRoot w:val="00014C22"/>
    <w:rsid w:val="00014017"/>
    <w:rsid w:val="00014C22"/>
    <w:rsid w:val="00023932"/>
    <w:rsid w:val="00070413"/>
    <w:rsid w:val="00072218"/>
    <w:rsid w:val="0007347D"/>
    <w:rsid w:val="00091BBE"/>
    <w:rsid w:val="000959F3"/>
    <w:rsid w:val="000B0E54"/>
    <w:rsid w:val="000B4703"/>
    <w:rsid w:val="000C1656"/>
    <w:rsid w:val="000D7D6D"/>
    <w:rsid w:val="000E17DC"/>
    <w:rsid w:val="000F0BCA"/>
    <w:rsid w:val="00101EBF"/>
    <w:rsid w:val="00124CC6"/>
    <w:rsid w:val="001504A1"/>
    <w:rsid w:val="00156797"/>
    <w:rsid w:val="0017315D"/>
    <w:rsid w:val="0017440B"/>
    <w:rsid w:val="001859DE"/>
    <w:rsid w:val="00194092"/>
    <w:rsid w:val="001967ED"/>
    <w:rsid w:val="001A57A3"/>
    <w:rsid w:val="001B5DE9"/>
    <w:rsid w:val="001D1F58"/>
    <w:rsid w:val="001D757E"/>
    <w:rsid w:val="001E5DE5"/>
    <w:rsid w:val="001F7E48"/>
    <w:rsid w:val="002044E6"/>
    <w:rsid w:val="00210074"/>
    <w:rsid w:val="00211B04"/>
    <w:rsid w:val="00213498"/>
    <w:rsid w:val="00214702"/>
    <w:rsid w:val="00221A06"/>
    <w:rsid w:val="00243C6A"/>
    <w:rsid w:val="002448BA"/>
    <w:rsid w:val="00247935"/>
    <w:rsid w:val="002814C6"/>
    <w:rsid w:val="002831FD"/>
    <w:rsid w:val="0029613F"/>
    <w:rsid w:val="002A4A6A"/>
    <w:rsid w:val="002A4DE4"/>
    <w:rsid w:val="002B27F4"/>
    <w:rsid w:val="002B735A"/>
    <w:rsid w:val="002C24EA"/>
    <w:rsid w:val="002C2B54"/>
    <w:rsid w:val="002C3B65"/>
    <w:rsid w:val="002D6AAC"/>
    <w:rsid w:val="002E5090"/>
    <w:rsid w:val="002F0C64"/>
    <w:rsid w:val="002F54C0"/>
    <w:rsid w:val="002F6A4A"/>
    <w:rsid w:val="00303D77"/>
    <w:rsid w:val="003071AF"/>
    <w:rsid w:val="00311F76"/>
    <w:rsid w:val="00312AD0"/>
    <w:rsid w:val="0031783E"/>
    <w:rsid w:val="00392DF9"/>
    <w:rsid w:val="003D0BF0"/>
    <w:rsid w:val="003D25D4"/>
    <w:rsid w:val="00424BF8"/>
    <w:rsid w:val="0042549F"/>
    <w:rsid w:val="004308C2"/>
    <w:rsid w:val="00434019"/>
    <w:rsid w:val="00437008"/>
    <w:rsid w:val="00487D53"/>
    <w:rsid w:val="004941A9"/>
    <w:rsid w:val="004A7356"/>
    <w:rsid w:val="004C3E4A"/>
    <w:rsid w:val="004D5834"/>
    <w:rsid w:val="004D711F"/>
    <w:rsid w:val="004E35D2"/>
    <w:rsid w:val="00510BD7"/>
    <w:rsid w:val="00522172"/>
    <w:rsid w:val="00524BF9"/>
    <w:rsid w:val="0052533E"/>
    <w:rsid w:val="00525C76"/>
    <w:rsid w:val="0052747C"/>
    <w:rsid w:val="00531596"/>
    <w:rsid w:val="005339BE"/>
    <w:rsid w:val="00541453"/>
    <w:rsid w:val="00546806"/>
    <w:rsid w:val="00546EA7"/>
    <w:rsid w:val="00551C0D"/>
    <w:rsid w:val="00586969"/>
    <w:rsid w:val="005D0488"/>
    <w:rsid w:val="005E4D4A"/>
    <w:rsid w:val="005E5D90"/>
    <w:rsid w:val="005F0233"/>
    <w:rsid w:val="005F12BB"/>
    <w:rsid w:val="005F3CE4"/>
    <w:rsid w:val="006155D0"/>
    <w:rsid w:val="006163F0"/>
    <w:rsid w:val="0064133D"/>
    <w:rsid w:val="0064742C"/>
    <w:rsid w:val="00650786"/>
    <w:rsid w:val="00665CB1"/>
    <w:rsid w:val="006719ED"/>
    <w:rsid w:val="00673657"/>
    <w:rsid w:val="00687FE8"/>
    <w:rsid w:val="006A3791"/>
    <w:rsid w:val="006A6666"/>
    <w:rsid w:val="006C7F0C"/>
    <w:rsid w:val="006D0668"/>
    <w:rsid w:val="00703213"/>
    <w:rsid w:val="00716181"/>
    <w:rsid w:val="0074068C"/>
    <w:rsid w:val="00740AB7"/>
    <w:rsid w:val="007527A2"/>
    <w:rsid w:val="00752D62"/>
    <w:rsid w:val="0077000A"/>
    <w:rsid w:val="007825B1"/>
    <w:rsid w:val="00794F44"/>
    <w:rsid w:val="007A4435"/>
    <w:rsid w:val="007C1F01"/>
    <w:rsid w:val="007D54DD"/>
    <w:rsid w:val="007D7C9E"/>
    <w:rsid w:val="007E525C"/>
    <w:rsid w:val="007E7B10"/>
    <w:rsid w:val="007E7BEF"/>
    <w:rsid w:val="007F28C5"/>
    <w:rsid w:val="008173E6"/>
    <w:rsid w:val="00825050"/>
    <w:rsid w:val="0082730C"/>
    <w:rsid w:val="00830A61"/>
    <w:rsid w:val="00844CF2"/>
    <w:rsid w:val="008535A3"/>
    <w:rsid w:val="008724A3"/>
    <w:rsid w:val="008C3A17"/>
    <w:rsid w:val="008F4F8C"/>
    <w:rsid w:val="008F7660"/>
    <w:rsid w:val="00904885"/>
    <w:rsid w:val="00910176"/>
    <w:rsid w:val="00925B7C"/>
    <w:rsid w:val="0092704B"/>
    <w:rsid w:val="0092767D"/>
    <w:rsid w:val="00934DD1"/>
    <w:rsid w:val="00955D20"/>
    <w:rsid w:val="00966604"/>
    <w:rsid w:val="00987B6B"/>
    <w:rsid w:val="0099167E"/>
    <w:rsid w:val="00995924"/>
    <w:rsid w:val="009A0356"/>
    <w:rsid w:val="009A2148"/>
    <w:rsid w:val="009A3448"/>
    <w:rsid w:val="009A3759"/>
    <w:rsid w:val="009D68FD"/>
    <w:rsid w:val="009E4E50"/>
    <w:rsid w:val="00A04453"/>
    <w:rsid w:val="00A1173C"/>
    <w:rsid w:val="00A14AC0"/>
    <w:rsid w:val="00A3370F"/>
    <w:rsid w:val="00A46C6C"/>
    <w:rsid w:val="00A50D6D"/>
    <w:rsid w:val="00A56D8B"/>
    <w:rsid w:val="00A62C37"/>
    <w:rsid w:val="00A95DBE"/>
    <w:rsid w:val="00AB7016"/>
    <w:rsid w:val="00AE2775"/>
    <w:rsid w:val="00B00402"/>
    <w:rsid w:val="00B1218C"/>
    <w:rsid w:val="00B12CCE"/>
    <w:rsid w:val="00B154B9"/>
    <w:rsid w:val="00B26403"/>
    <w:rsid w:val="00B26C70"/>
    <w:rsid w:val="00B3073C"/>
    <w:rsid w:val="00B33BA4"/>
    <w:rsid w:val="00B83C78"/>
    <w:rsid w:val="00BB41D4"/>
    <w:rsid w:val="00BD0BF2"/>
    <w:rsid w:val="00BE2AF8"/>
    <w:rsid w:val="00BF340E"/>
    <w:rsid w:val="00C05C7B"/>
    <w:rsid w:val="00C10A6D"/>
    <w:rsid w:val="00C1156C"/>
    <w:rsid w:val="00C15150"/>
    <w:rsid w:val="00C21E61"/>
    <w:rsid w:val="00C443CC"/>
    <w:rsid w:val="00C47518"/>
    <w:rsid w:val="00C50609"/>
    <w:rsid w:val="00C70951"/>
    <w:rsid w:val="00C71C97"/>
    <w:rsid w:val="00C80FEE"/>
    <w:rsid w:val="00C9422A"/>
    <w:rsid w:val="00CA685B"/>
    <w:rsid w:val="00CB0481"/>
    <w:rsid w:val="00CB488D"/>
    <w:rsid w:val="00CD3AA5"/>
    <w:rsid w:val="00CE11FC"/>
    <w:rsid w:val="00D0682C"/>
    <w:rsid w:val="00D06FDF"/>
    <w:rsid w:val="00D12475"/>
    <w:rsid w:val="00D211DF"/>
    <w:rsid w:val="00D42F31"/>
    <w:rsid w:val="00D51BD4"/>
    <w:rsid w:val="00D839AC"/>
    <w:rsid w:val="00D9125D"/>
    <w:rsid w:val="00DA577E"/>
    <w:rsid w:val="00DB7D6C"/>
    <w:rsid w:val="00DC400A"/>
    <w:rsid w:val="00DC608E"/>
    <w:rsid w:val="00DD75C9"/>
    <w:rsid w:val="00DE4601"/>
    <w:rsid w:val="00DE497B"/>
    <w:rsid w:val="00E0071F"/>
    <w:rsid w:val="00E04B77"/>
    <w:rsid w:val="00E10C85"/>
    <w:rsid w:val="00E34654"/>
    <w:rsid w:val="00E367B3"/>
    <w:rsid w:val="00E36A11"/>
    <w:rsid w:val="00E42776"/>
    <w:rsid w:val="00E504AE"/>
    <w:rsid w:val="00E54D27"/>
    <w:rsid w:val="00E603C6"/>
    <w:rsid w:val="00E61310"/>
    <w:rsid w:val="00E8118C"/>
    <w:rsid w:val="00E85C0B"/>
    <w:rsid w:val="00E872EE"/>
    <w:rsid w:val="00E96841"/>
    <w:rsid w:val="00EA24D1"/>
    <w:rsid w:val="00EA4709"/>
    <w:rsid w:val="00EB0491"/>
    <w:rsid w:val="00EC2515"/>
    <w:rsid w:val="00ED07D2"/>
    <w:rsid w:val="00ED1D10"/>
    <w:rsid w:val="00ED3D50"/>
    <w:rsid w:val="00ED6579"/>
    <w:rsid w:val="00F054CA"/>
    <w:rsid w:val="00F26C07"/>
    <w:rsid w:val="00F27B1D"/>
    <w:rsid w:val="00F452BB"/>
    <w:rsid w:val="00F62C57"/>
    <w:rsid w:val="00F83E56"/>
    <w:rsid w:val="00F8746C"/>
    <w:rsid w:val="00F9748C"/>
    <w:rsid w:val="00FA58DC"/>
    <w:rsid w:val="00FB4C95"/>
    <w:rsid w:val="00FE35A3"/>
    <w:rsid w:val="00FE4602"/>
    <w:rsid w:val="02D35787"/>
    <w:rsid w:val="0A7A1704"/>
    <w:rsid w:val="0D3530AC"/>
    <w:rsid w:val="110F1B41"/>
    <w:rsid w:val="210C2F02"/>
    <w:rsid w:val="2556265A"/>
    <w:rsid w:val="261E3FD9"/>
    <w:rsid w:val="328A4D03"/>
    <w:rsid w:val="383A0759"/>
    <w:rsid w:val="3A532EB3"/>
    <w:rsid w:val="44F95CA4"/>
    <w:rsid w:val="45301A33"/>
    <w:rsid w:val="493C60D4"/>
    <w:rsid w:val="4A217819"/>
    <w:rsid w:val="4B340257"/>
    <w:rsid w:val="4D07234B"/>
    <w:rsid w:val="53BE778E"/>
    <w:rsid w:val="5DFE7D3D"/>
    <w:rsid w:val="5F4E4417"/>
    <w:rsid w:val="6CAB6AC8"/>
    <w:rsid w:val="70A453BC"/>
    <w:rsid w:val="72791B0C"/>
    <w:rsid w:val="72A26FC3"/>
    <w:rsid w:val="74973847"/>
    <w:rsid w:val="74DB3C24"/>
    <w:rsid w:val="782720CF"/>
    <w:rsid w:val="78D57FE1"/>
    <w:rsid w:val="7B8701FD"/>
    <w:rsid w:val="7DBF7936"/>
    <w:rsid w:val="7E030D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CBPVI</Company>
  <Pages>2</Pages>
  <Words>550</Words>
  <Characters>579</Characters>
  <Lines>3</Lines>
  <Paragraphs>1</Paragraphs>
  <TotalTime>0</TotalTime>
  <ScaleCrop>false</ScaleCrop>
  <LinksUpToDate>false</LinksUpToDate>
  <CharactersWithSpaces>671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2020-08-23T08:46:00Z</dcterms:created>
  <dc:creator>QDT</dc:creator>
  <cp:lastModifiedBy>侯金刚</cp:lastModifiedBy>
  <cp:lastPrinted>2006-11-08T11:16:00Z</cp:lastPrinted>
  <dcterms:modified xsi:type="dcterms:W3CDTF">2022-08-18T08:17:47Z</dcterms:modified>
  <dc:title>数量</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7F5989C7E319403D8282823D6F92EB31</vt:lpwstr>
  </property>
</Properties>
</file>