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2D4AB" w14:textId="77777777" w:rsidR="000B2669" w:rsidRDefault="00000000">
      <w:pPr>
        <w:jc w:val="center"/>
        <w:rPr>
          <w:rFonts w:ascii="黑体" w:eastAsia="黑体" w:hAnsi="黑体" w:cs="黑体" w:hint="eastAsia"/>
          <w:color w:val="auto"/>
          <w:sz w:val="36"/>
          <w:szCs w:val="36"/>
          <w:lang w:eastAsia="zh-CN"/>
        </w:rPr>
      </w:pPr>
      <w:r>
        <w:rPr>
          <w:rFonts w:ascii="黑体" w:eastAsia="黑体" w:hAnsi="黑体" w:cs="黑体" w:hint="eastAsia"/>
          <w:color w:val="auto"/>
          <w:sz w:val="36"/>
          <w:szCs w:val="36"/>
          <w:lang w:eastAsia="zh-CN"/>
        </w:rPr>
        <w:t>电梯检测行业自律公约</w:t>
      </w:r>
    </w:p>
    <w:p w14:paraId="1DE75CE8" w14:textId="77777777" w:rsidR="000B2669" w:rsidRDefault="00000000">
      <w:pPr>
        <w:jc w:val="center"/>
        <w:rPr>
          <w:rFonts w:ascii="黑体" w:eastAsia="黑体" w:hAnsi="黑体" w:cs="黑体" w:hint="eastAsia"/>
          <w:color w:val="auto"/>
          <w:sz w:val="36"/>
          <w:szCs w:val="36"/>
          <w:lang w:eastAsia="zh-CN"/>
        </w:rPr>
      </w:pPr>
      <w:r>
        <w:rPr>
          <w:rFonts w:ascii="黑体" w:eastAsia="黑体" w:hAnsi="黑体" w:cs="黑体" w:hint="eastAsia"/>
          <w:color w:val="auto"/>
          <w:sz w:val="36"/>
          <w:szCs w:val="36"/>
          <w:lang w:eastAsia="zh-CN"/>
        </w:rPr>
        <w:t>（试行）</w:t>
      </w:r>
    </w:p>
    <w:p w14:paraId="3EDE24AE" w14:textId="77777777" w:rsidR="000B2669" w:rsidRDefault="000B2669">
      <w:pPr>
        <w:pStyle w:val="2"/>
        <w:spacing w:line="240" w:lineRule="auto"/>
        <w:jc w:val="center"/>
        <w:rPr>
          <w:b w:val="0"/>
          <w:bCs/>
          <w:color w:val="auto"/>
          <w:szCs w:val="32"/>
          <w:lang w:eastAsia="zh-CN"/>
        </w:rPr>
      </w:pPr>
    </w:p>
    <w:p w14:paraId="0DB0C099" w14:textId="77777777" w:rsidR="000B2669" w:rsidRDefault="00000000">
      <w:pPr>
        <w:pStyle w:val="2"/>
        <w:spacing w:line="240" w:lineRule="auto"/>
        <w:jc w:val="center"/>
        <w:rPr>
          <w:b w:val="0"/>
          <w:bCs/>
          <w:color w:val="auto"/>
          <w:szCs w:val="32"/>
          <w:lang w:eastAsia="zh-CN"/>
        </w:rPr>
      </w:pPr>
      <w:r>
        <w:rPr>
          <w:rFonts w:hint="eastAsia"/>
          <w:b w:val="0"/>
          <w:bCs/>
          <w:color w:val="auto"/>
          <w:szCs w:val="32"/>
          <w:lang w:eastAsia="zh-CN"/>
        </w:rPr>
        <w:t>第一章</w:t>
      </w:r>
      <w:r>
        <w:rPr>
          <w:rFonts w:hint="eastAsia"/>
          <w:b w:val="0"/>
          <w:bCs/>
          <w:color w:val="auto"/>
          <w:szCs w:val="32"/>
          <w:lang w:eastAsia="zh-CN"/>
        </w:rPr>
        <w:t xml:space="preserve">  </w:t>
      </w:r>
      <w:r>
        <w:rPr>
          <w:rFonts w:hint="eastAsia"/>
          <w:b w:val="0"/>
          <w:bCs/>
          <w:color w:val="auto"/>
          <w:szCs w:val="32"/>
          <w:lang w:eastAsia="zh-CN"/>
        </w:rPr>
        <w:t>总</w:t>
      </w:r>
      <w:r>
        <w:rPr>
          <w:rFonts w:hint="eastAsia"/>
          <w:b w:val="0"/>
          <w:bCs/>
          <w:color w:val="auto"/>
          <w:szCs w:val="32"/>
          <w:lang w:eastAsia="zh-CN"/>
        </w:rPr>
        <w:t xml:space="preserve">  </w:t>
      </w:r>
      <w:r>
        <w:rPr>
          <w:rFonts w:hint="eastAsia"/>
          <w:b w:val="0"/>
          <w:bCs/>
          <w:color w:val="auto"/>
          <w:szCs w:val="32"/>
          <w:lang w:eastAsia="zh-CN"/>
        </w:rPr>
        <w:t>则</w:t>
      </w:r>
    </w:p>
    <w:p w14:paraId="6CA87BB3"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第一条</w:t>
      </w:r>
      <w:r>
        <w:rPr>
          <w:rFonts w:ascii="仿宋" w:eastAsia="仿宋" w:hAnsi="仿宋" w:cs="仿宋" w:hint="eastAsia"/>
          <w:color w:val="auto"/>
          <w:sz w:val="32"/>
          <w:szCs w:val="32"/>
          <w:lang w:eastAsia="zh-CN"/>
        </w:rPr>
        <w:t xml:space="preserve"> 为促进电梯检测行业（以下简称行业）诚信自律体系建设，建立自律性管理约束机制，规范电梯检测单位从业行为，维护行业声誉，促进行业持续、健康和科学发展，保持公平竞争，维护市场秩序，确保从业人员合理、有序流动，根据国家有关法律、法规和行业规章，在中国特种设备检验协会电梯检测工作委员会（以下简称工委会）委员平等协商的基础上制定本公约。</w:t>
      </w:r>
    </w:p>
    <w:p w14:paraId="3F687C81"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第二条</w:t>
      </w:r>
      <w:r>
        <w:rPr>
          <w:rFonts w:ascii="仿宋" w:eastAsia="仿宋" w:hAnsi="仿宋" w:cs="仿宋" w:hint="eastAsia"/>
          <w:color w:val="auto"/>
          <w:sz w:val="32"/>
          <w:szCs w:val="32"/>
          <w:lang w:eastAsia="zh-CN"/>
        </w:rPr>
        <w:t xml:space="preserve"> 本公约所指电梯检测单位是指从事电梯检测的使用单位、维护保养单位、特种设备检验机构、特种设备检测机构，以下统称检测单位。</w:t>
      </w:r>
    </w:p>
    <w:p w14:paraId="5CF4699D"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第三条</w:t>
      </w:r>
      <w:r>
        <w:rPr>
          <w:rFonts w:ascii="仿宋" w:eastAsia="仿宋" w:hAnsi="仿宋" w:cs="仿宋" w:hint="eastAsia"/>
          <w:color w:val="auto"/>
          <w:sz w:val="32"/>
          <w:szCs w:val="32"/>
          <w:lang w:eastAsia="zh-CN"/>
        </w:rPr>
        <w:t xml:space="preserve"> 中国特种设备检验协会（以下简称协会）建立以自主承诺、行业监督、登记公示为主要方式的行业自主监督管理制度。检测单位以自愿、公平和诚信为原则，通过签订《行业自律承诺书》（见附件），作为缔约方承诺自觉履行本公约各项条款，接受协会、社会公众和其他缔约方的监督。</w:t>
      </w:r>
    </w:p>
    <w:p w14:paraId="4CDF67DF"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第四条</w:t>
      </w:r>
      <w:r>
        <w:rPr>
          <w:rFonts w:ascii="仿宋" w:eastAsia="仿宋" w:hAnsi="仿宋" w:cs="仿宋" w:hint="eastAsia"/>
          <w:color w:val="auto"/>
          <w:sz w:val="32"/>
          <w:szCs w:val="32"/>
          <w:lang w:eastAsia="zh-CN"/>
        </w:rPr>
        <w:t xml:space="preserve"> 协会负责本公约的起草，并受工委会委员单位委托作为公约管理机构管理相关事务，遵循公平、公正、公开原则，监督和引导缔约方及其从业人员履行本公约。</w:t>
      </w:r>
    </w:p>
    <w:p w14:paraId="0AF68504" w14:textId="77777777" w:rsidR="000B2669" w:rsidRDefault="00000000">
      <w:pPr>
        <w:pStyle w:val="2"/>
        <w:spacing w:line="240" w:lineRule="auto"/>
        <w:jc w:val="center"/>
        <w:rPr>
          <w:b w:val="0"/>
          <w:bCs/>
          <w:color w:val="auto"/>
          <w:szCs w:val="32"/>
          <w:lang w:eastAsia="zh-CN"/>
        </w:rPr>
      </w:pPr>
      <w:r>
        <w:rPr>
          <w:rFonts w:hint="eastAsia"/>
          <w:b w:val="0"/>
          <w:bCs/>
          <w:color w:val="auto"/>
          <w:szCs w:val="32"/>
          <w:lang w:eastAsia="zh-CN"/>
        </w:rPr>
        <w:lastRenderedPageBreak/>
        <w:t>第二章</w:t>
      </w:r>
      <w:r>
        <w:rPr>
          <w:rStyle w:val="ac"/>
          <w:rFonts w:eastAsia="宋体" w:hint="eastAsia"/>
          <w:b w:val="0"/>
          <w:color w:val="auto"/>
          <w:lang w:eastAsia="zh-CN"/>
        </w:rPr>
        <w:t xml:space="preserve">    </w:t>
      </w:r>
      <w:r>
        <w:rPr>
          <w:rFonts w:hint="eastAsia"/>
          <w:b w:val="0"/>
          <w:bCs/>
          <w:color w:val="auto"/>
          <w:szCs w:val="32"/>
          <w:lang w:eastAsia="zh-CN"/>
        </w:rPr>
        <w:t>准</w:t>
      </w:r>
      <w:r>
        <w:rPr>
          <w:rFonts w:hint="eastAsia"/>
          <w:b w:val="0"/>
          <w:bCs/>
          <w:color w:val="auto"/>
          <w:szCs w:val="32"/>
          <w:lang w:eastAsia="zh-CN"/>
        </w:rPr>
        <w:t xml:space="preserve"> </w:t>
      </w:r>
      <w:r>
        <w:rPr>
          <w:rFonts w:hint="eastAsia"/>
          <w:b w:val="0"/>
          <w:bCs/>
          <w:color w:val="auto"/>
          <w:szCs w:val="32"/>
          <w:lang w:eastAsia="zh-CN"/>
        </w:rPr>
        <w:t>则</w:t>
      </w:r>
    </w:p>
    <w:p w14:paraId="5A39B601" w14:textId="77777777" w:rsidR="000B2669" w:rsidRDefault="00000000">
      <w:pPr>
        <w:spacing w:line="360" w:lineRule="auto"/>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 xml:space="preserve">    第五条</w:t>
      </w:r>
      <w:r>
        <w:rPr>
          <w:rFonts w:ascii="仿宋" w:eastAsia="仿宋" w:hAnsi="仿宋" w:cs="仿宋" w:hint="eastAsia"/>
          <w:color w:val="auto"/>
          <w:sz w:val="32"/>
          <w:szCs w:val="32"/>
          <w:lang w:eastAsia="zh-CN"/>
        </w:rPr>
        <w:t xml:space="preserve"> 检测单位应加强自身能力建设，持续满足核准规则要求的核准条件，健全质量管理体系，提高自身信誉，履行社会责任，并督促本单位从业人员恪守诚信执业原则，树立正确的职业道德观，并定期对从业人员开展职业道德教育培训。</w:t>
      </w:r>
    </w:p>
    <w:p w14:paraId="171367B5"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第六条</w:t>
      </w:r>
      <w:r>
        <w:rPr>
          <w:rFonts w:ascii="仿宋" w:eastAsia="仿宋" w:hAnsi="仿宋" w:cs="仿宋" w:hint="eastAsia"/>
          <w:color w:val="auto"/>
          <w:sz w:val="32"/>
          <w:szCs w:val="32"/>
          <w:lang w:eastAsia="zh-CN"/>
        </w:rPr>
        <w:t xml:space="preserve"> 检测单位及其人员从事检测活动应当严格遵守国家法律、法规、规章、安全技术规范和标准，严格依据规范和作业指导书要求完成检测工作。为确保检测工作质量，建议每年人均</w:t>
      </w:r>
      <w:proofErr w:type="gramStart"/>
      <w:r>
        <w:rPr>
          <w:rFonts w:ascii="仿宋" w:eastAsia="仿宋" w:hAnsi="仿宋" w:cs="仿宋" w:hint="eastAsia"/>
          <w:color w:val="auto"/>
          <w:sz w:val="32"/>
          <w:szCs w:val="32"/>
          <w:lang w:eastAsia="zh-CN"/>
        </w:rPr>
        <w:t>检测台</w:t>
      </w:r>
      <w:proofErr w:type="gramEnd"/>
      <w:r>
        <w:rPr>
          <w:rFonts w:ascii="仿宋" w:eastAsia="仿宋" w:hAnsi="仿宋" w:cs="仿宋" w:hint="eastAsia"/>
          <w:color w:val="auto"/>
          <w:sz w:val="32"/>
          <w:szCs w:val="32"/>
          <w:lang w:eastAsia="zh-CN"/>
        </w:rPr>
        <w:t>量在全国范围内不超过1200台，并符合属地监管机构的要求。</w:t>
      </w:r>
    </w:p>
    <w:p w14:paraId="086A35C6"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第七条</w:t>
      </w:r>
      <w:r>
        <w:rPr>
          <w:rFonts w:ascii="仿宋" w:eastAsia="仿宋" w:hAnsi="仿宋" w:cs="仿宋" w:hint="eastAsia"/>
          <w:color w:val="auto"/>
          <w:sz w:val="32"/>
          <w:szCs w:val="32"/>
          <w:lang w:eastAsia="zh-CN"/>
        </w:rPr>
        <w:t xml:space="preserve"> 检测单位之间应相互尊重，公平竞争，共同努力提高和增强电梯检测的技术水平和服务能力。</w:t>
      </w:r>
    </w:p>
    <w:p w14:paraId="14579D75"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第八条</w:t>
      </w:r>
      <w:r>
        <w:rPr>
          <w:rFonts w:ascii="仿宋" w:eastAsia="仿宋" w:hAnsi="仿宋" w:cs="仿宋" w:hint="eastAsia"/>
          <w:color w:val="auto"/>
          <w:sz w:val="32"/>
          <w:szCs w:val="32"/>
          <w:lang w:eastAsia="zh-CN"/>
        </w:rPr>
        <w:t xml:space="preserve"> 检测单位及其从业人员在从事检测工作时，应坚持遵循客观独立、公平公正、诚实信用原则，保证其出具的检测报告真实、客观、准确、完整。</w:t>
      </w:r>
    </w:p>
    <w:p w14:paraId="02A0E571"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第九条</w:t>
      </w:r>
      <w:r>
        <w:rPr>
          <w:rFonts w:ascii="仿宋" w:eastAsia="仿宋" w:hAnsi="仿宋" w:cs="仿宋" w:hint="eastAsia"/>
          <w:color w:val="auto"/>
          <w:sz w:val="32"/>
          <w:szCs w:val="32"/>
          <w:lang w:eastAsia="zh-CN"/>
        </w:rPr>
        <w:t xml:space="preserve"> 检测单位应促进行业在市场环境下健康发展，维护行业整体利益，杜绝违背市场规律的恶性竞争，共同抵制资质、资格挂靠行为，营造电梯检测行业的良性发展氛围。</w:t>
      </w:r>
    </w:p>
    <w:p w14:paraId="297415AC"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 xml:space="preserve">第十条 </w:t>
      </w:r>
      <w:r>
        <w:rPr>
          <w:rFonts w:ascii="仿宋" w:eastAsia="仿宋" w:hAnsi="仿宋" w:cs="仿宋" w:hint="eastAsia"/>
          <w:color w:val="auto"/>
          <w:sz w:val="32"/>
          <w:szCs w:val="32"/>
          <w:lang w:eastAsia="zh-CN"/>
        </w:rPr>
        <w:t>检测单位积极接受各级市场监管部门的检查，并对发现的问题及时整改完毕；如在某地市一级政府监管部门一年内通报</w:t>
      </w:r>
      <w:r>
        <w:rPr>
          <w:rFonts w:ascii="仿宋" w:eastAsia="仿宋" w:hAnsi="仿宋" w:cs="仿宋"/>
          <w:color w:val="auto"/>
          <w:sz w:val="32"/>
          <w:szCs w:val="32"/>
          <w:lang w:eastAsia="zh-CN"/>
        </w:rPr>
        <w:t>3</w:t>
      </w:r>
      <w:r>
        <w:rPr>
          <w:rFonts w:ascii="仿宋" w:eastAsia="仿宋" w:hAnsi="仿宋" w:cs="仿宋" w:hint="eastAsia"/>
          <w:color w:val="auto"/>
          <w:sz w:val="32"/>
          <w:szCs w:val="32"/>
          <w:lang w:eastAsia="zh-CN"/>
        </w:rPr>
        <w:t>次，自行退出该地的检测市场。</w:t>
      </w:r>
    </w:p>
    <w:p w14:paraId="5904A4F2" w14:textId="77777777" w:rsidR="000B2669" w:rsidRDefault="00000000">
      <w:pPr>
        <w:pStyle w:val="2"/>
        <w:spacing w:line="240" w:lineRule="auto"/>
        <w:jc w:val="center"/>
        <w:rPr>
          <w:b w:val="0"/>
          <w:bCs/>
          <w:color w:val="auto"/>
          <w:szCs w:val="32"/>
          <w:lang w:eastAsia="zh-CN"/>
        </w:rPr>
      </w:pPr>
      <w:r>
        <w:rPr>
          <w:rFonts w:hint="eastAsia"/>
          <w:b w:val="0"/>
          <w:bCs/>
          <w:color w:val="auto"/>
          <w:szCs w:val="32"/>
          <w:lang w:eastAsia="zh-CN"/>
        </w:rPr>
        <w:lastRenderedPageBreak/>
        <w:t>第三章</w:t>
      </w:r>
      <w:r>
        <w:rPr>
          <w:rFonts w:hint="eastAsia"/>
          <w:b w:val="0"/>
          <w:bCs/>
          <w:color w:val="auto"/>
          <w:szCs w:val="32"/>
          <w:lang w:eastAsia="zh-CN"/>
        </w:rPr>
        <w:t xml:space="preserve"> </w:t>
      </w:r>
      <w:r>
        <w:rPr>
          <w:rFonts w:hint="eastAsia"/>
          <w:b w:val="0"/>
          <w:bCs/>
          <w:color w:val="auto"/>
          <w:szCs w:val="32"/>
          <w:lang w:eastAsia="zh-CN"/>
        </w:rPr>
        <w:t>人员流动</w:t>
      </w:r>
    </w:p>
    <w:p w14:paraId="4E66413E"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 xml:space="preserve">第十一条 </w:t>
      </w:r>
      <w:r>
        <w:rPr>
          <w:rFonts w:ascii="仿宋" w:eastAsia="仿宋" w:hAnsi="仿宋" w:cs="仿宋" w:hint="eastAsia"/>
          <w:color w:val="auto"/>
          <w:sz w:val="32"/>
          <w:szCs w:val="32"/>
          <w:lang w:eastAsia="zh-CN"/>
        </w:rPr>
        <w:t>电梯检测持证人员在相应的检测单位从业，应履行合法的聘用手续，并按规定办理执业注册。</w:t>
      </w:r>
    </w:p>
    <w:p w14:paraId="118935EA"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 xml:space="preserve">第十二条 </w:t>
      </w:r>
      <w:r>
        <w:rPr>
          <w:rFonts w:ascii="仿宋" w:eastAsia="仿宋" w:hAnsi="仿宋" w:cs="仿宋" w:hint="eastAsia"/>
          <w:color w:val="auto"/>
          <w:sz w:val="32"/>
          <w:szCs w:val="32"/>
          <w:lang w:eastAsia="zh-CN"/>
        </w:rPr>
        <w:t>人员流动是指持证电梯检测人员在不同检测单位之间进行的合法的劳动关系或人事关系的变动。</w:t>
      </w:r>
    </w:p>
    <w:p w14:paraId="6BCBD3BD"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电梯检测持证人员因正常流动需进行变更注册的，应满足变更注册的相关规定，且变更注册申请书</w:t>
      </w:r>
      <w:proofErr w:type="gramStart"/>
      <w:r>
        <w:rPr>
          <w:rFonts w:ascii="仿宋" w:eastAsia="仿宋" w:hAnsi="仿宋" w:cs="仿宋" w:hint="eastAsia"/>
          <w:color w:val="auto"/>
          <w:sz w:val="32"/>
          <w:szCs w:val="32"/>
          <w:lang w:eastAsia="zh-CN"/>
        </w:rPr>
        <w:t>必须经持证人</w:t>
      </w:r>
      <w:proofErr w:type="gramEnd"/>
      <w:r>
        <w:rPr>
          <w:rFonts w:ascii="仿宋" w:eastAsia="仿宋" w:hAnsi="仿宋" w:cs="仿宋" w:hint="eastAsia"/>
          <w:color w:val="auto"/>
          <w:sz w:val="32"/>
          <w:szCs w:val="32"/>
          <w:lang w:eastAsia="zh-CN"/>
        </w:rPr>
        <w:t>员本人签字确认。</w:t>
      </w:r>
    </w:p>
    <w:p w14:paraId="37117636"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第十三条</w:t>
      </w:r>
      <w:r>
        <w:rPr>
          <w:rFonts w:ascii="仿宋" w:eastAsia="仿宋" w:hAnsi="仿宋" w:cs="仿宋" w:hint="eastAsia"/>
          <w:color w:val="auto"/>
          <w:sz w:val="32"/>
          <w:szCs w:val="32"/>
          <w:lang w:eastAsia="zh-CN"/>
        </w:rPr>
        <w:t xml:space="preserve"> 检测单位应强化从业人员的从业诚信和职业操守教育，对有以下情形之一的持证人员共同予以抵制：</w:t>
      </w:r>
    </w:p>
    <w:p w14:paraId="14EE0453"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（一）与原检测单位存在尚未结束的劳动仲裁或劳动争议诉讼的，尚在竞业限制期内的（检测单位违反劳动合同约定拒不出具解除或终止劳动合同证明除外）。</w:t>
      </w:r>
    </w:p>
    <w:p w14:paraId="7B44D9FD"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（二）违反职业操守和道德准则，存在违规记录的（受到监管部门处罚的）。</w:t>
      </w:r>
    </w:p>
    <w:p w14:paraId="22E2EBF2"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（三）伪造检测单位公章或者离职证明，提供虚假材料办理人员变更注册的。</w:t>
      </w:r>
    </w:p>
    <w:p w14:paraId="63714B60"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第十四条</w:t>
      </w:r>
      <w:r>
        <w:rPr>
          <w:rFonts w:ascii="仿宋" w:eastAsia="仿宋" w:hAnsi="仿宋" w:cs="仿宋" w:hint="eastAsia"/>
          <w:color w:val="auto"/>
          <w:sz w:val="32"/>
          <w:szCs w:val="32"/>
          <w:lang w:eastAsia="zh-CN"/>
        </w:rPr>
        <w:t xml:space="preserve"> 检测单位可通过劳动合同或其他协议，与电梯检测持证人员就专项培训、服务期限、竞业限制、保密义务等方面进行约定，明确双方的责任、权利和义务。</w:t>
      </w:r>
    </w:p>
    <w:p w14:paraId="09274D4E"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 xml:space="preserve">第十五条 </w:t>
      </w:r>
      <w:r>
        <w:rPr>
          <w:rFonts w:ascii="仿宋" w:eastAsia="仿宋" w:hAnsi="仿宋" w:cs="仿宋" w:hint="eastAsia"/>
          <w:color w:val="auto"/>
          <w:sz w:val="32"/>
          <w:szCs w:val="32"/>
          <w:lang w:eastAsia="zh-CN"/>
        </w:rPr>
        <w:t>检测单位不得采用以下方式对持证人员的流出进行限制，或以其他不正当手段对从业人员正常流动制造障碍：</w:t>
      </w:r>
    </w:p>
    <w:p w14:paraId="6653BB32"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lastRenderedPageBreak/>
        <w:t>（一）违规扣留电梯检测持证人员资格证书、档案等；</w:t>
      </w:r>
    </w:p>
    <w:p w14:paraId="754055E5"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（二）违反劳动合同约定拒不出具解除或终止劳动合同证明；</w:t>
      </w:r>
    </w:p>
    <w:p w14:paraId="44E28C51" w14:textId="77777777" w:rsidR="000B2669" w:rsidRDefault="00000000">
      <w:pPr>
        <w:pStyle w:val="2"/>
        <w:spacing w:line="240" w:lineRule="auto"/>
        <w:jc w:val="center"/>
        <w:rPr>
          <w:b w:val="0"/>
          <w:bCs/>
          <w:color w:val="auto"/>
          <w:szCs w:val="32"/>
          <w:lang w:eastAsia="zh-CN"/>
        </w:rPr>
      </w:pPr>
      <w:r>
        <w:rPr>
          <w:rFonts w:hint="eastAsia"/>
          <w:b w:val="0"/>
          <w:bCs/>
          <w:color w:val="auto"/>
          <w:szCs w:val="32"/>
          <w:lang w:eastAsia="zh-CN"/>
        </w:rPr>
        <w:t>第四章</w:t>
      </w:r>
      <w:r>
        <w:rPr>
          <w:rFonts w:hint="eastAsia"/>
          <w:b w:val="0"/>
          <w:bCs/>
          <w:color w:val="auto"/>
          <w:szCs w:val="32"/>
          <w:lang w:eastAsia="zh-CN"/>
        </w:rPr>
        <w:t xml:space="preserve">  </w:t>
      </w:r>
      <w:r>
        <w:rPr>
          <w:rFonts w:hint="eastAsia"/>
          <w:b w:val="0"/>
          <w:bCs/>
          <w:color w:val="auto"/>
          <w:szCs w:val="32"/>
          <w:lang w:eastAsia="zh-CN"/>
        </w:rPr>
        <w:t>行业守则</w:t>
      </w:r>
    </w:p>
    <w:p w14:paraId="497E10F4"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 xml:space="preserve">第十六条 </w:t>
      </w:r>
      <w:r>
        <w:rPr>
          <w:rFonts w:ascii="仿宋" w:eastAsia="仿宋" w:hAnsi="仿宋" w:cs="仿宋" w:hint="eastAsia"/>
          <w:color w:val="auto"/>
          <w:sz w:val="32"/>
          <w:szCs w:val="32"/>
          <w:lang w:eastAsia="zh-CN"/>
        </w:rPr>
        <w:t>检测单位和个人在资质证规定范围内开展检测工作，不得无证检测或超范围进行检测。</w:t>
      </w:r>
    </w:p>
    <w:p w14:paraId="44A750C1"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 xml:space="preserve">第十七条 </w:t>
      </w:r>
      <w:r>
        <w:rPr>
          <w:rFonts w:ascii="仿宋" w:eastAsia="仿宋" w:hAnsi="仿宋" w:cs="仿宋" w:hint="eastAsia"/>
          <w:color w:val="auto"/>
          <w:sz w:val="32"/>
          <w:szCs w:val="32"/>
          <w:lang w:eastAsia="zh-CN"/>
        </w:rPr>
        <w:t>应遵守诚信原则，坚决恪守职业道德和行业规范，保证</w:t>
      </w:r>
      <w:proofErr w:type="gramStart"/>
      <w:r>
        <w:rPr>
          <w:rFonts w:ascii="仿宋" w:eastAsia="仿宋" w:hAnsi="仿宋" w:cs="仿宋" w:hint="eastAsia"/>
          <w:color w:val="auto"/>
          <w:sz w:val="32"/>
          <w:szCs w:val="32"/>
          <w:lang w:eastAsia="zh-CN"/>
        </w:rPr>
        <w:t>不</w:t>
      </w:r>
      <w:proofErr w:type="gramEnd"/>
      <w:r>
        <w:rPr>
          <w:rFonts w:ascii="仿宋" w:eastAsia="仿宋" w:hAnsi="仿宋" w:cs="仿宋" w:hint="eastAsia"/>
          <w:color w:val="auto"/>
          <w:sz w:val="32"/>
          <w:szCs w:val="32"/>
          <w:lang w:eastAsia="zh-CN"/>
        </w:rPr>
        <w:t>出具任何虚假、失实或误导性的检测报告，对所出具的所有电梯检测报告及检测结果的真实性、准确性和完整性负责。自觉接受政府监管部门、客户及社会各界的监督，不得以任何形式为其它单位或个人出具不实检测报告或虚假检测报告。</w:t>
      </w:r>
    </w:p>
    <w:p w14:paraId="03A2CF32"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第十八条</w:t>
      </w:r>
      <w:r>
        <w:rPr>
          <w:rFonts w:ascii="仿宋" w:eastAsia="仿宋" w:hAnsi="仿宋" w:cs="仿宋" w:hint="eastAsia"/>
          <w:color w:val="auto"/>
          <w:sz w:val="32"/>
          <w:szCs w:val="32"/>
          <w:lang w:eastAsia="zh-CN"/>
        </w:rPr>
        <w:t xml:space="preserve"> 不以任何方式出卖、出租、转借电梯检测单位资质或人员资格，不承接任何挂靠业务。</w:t>
      </w:r>
    </w:p>
    <w:p w14:paraId="066B7057"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 xml:space="preserve">第十九条 </w:t>
      </w:r>
      <w:r>
        <w:rPr>
          <w:rFonts w:ascii="仿宋" w:eastAsia="仿宋" w:hAnsi="仿宋" w:cs="仿宋" w:hint="eastAsia"/>
          <w:color w:val="auto"/>
          <w:sz w:val="32"/>
          <w:szCs w:val="32"/>
          <w:lang w:eastAsia="zh-CN"/>
        </w:rPr>
        <w:t>不得以任何形式进行行贿、索贿，以谋取不正当利益、以不正当手段竞争检测业务。不得恶意诋毁或损害其他检测单位的声誉，影响委托单位对检测单位的选择。</w:t>
      </w:r>
    </w:p>
    <w:p w14:paraId="5F875C03"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第二十条</w:t>
      </w:r>
      <w:r>
        <w:rPr>
          <w:rFonts w:ascii="仿宋" w:eastAsia="仿宋" w:hAnsi="仿宋" w:cs="仿宋" w:hint="eastAsia"/>
          <w:color w:val="auto"/>
          <w:sz w:val="32"/>
          <w:szCs w:val="32"/>
          <w:lang w:eastAsia="zh-CN"/>
        </w:rPr>
        <w:t xml:space="preserve"> 检测单位及其从业人员应当对其在检测工作中所知悉的国家秘密、商业秘密予以保密，不得侵犯委托单位和其他检测单位的商业秘密。</w:t>
      </w:r>
    </w:p>
    <w:p w14:paraId="2DC43EBB" w14:textId="77777777" w:rsidR="000B2669" w:rsidRDefault="00000000">
      <w:pPr>
        <w:pStyle w:val="2"/>
        <w:spacing w:line="240" w:lineRule="auto"/>
        <w:ind w:firstLineChars="177" w:firstLine="566"/>
        <w:jc w:val="center"/>
        <w:rPr>
          <w:b w:val="0"/>
          <w:bCs/>
          <w:color w:val="auto"/>
          <w:szCs w:val="32"/>
          <w:lang w:eastAsia="zh-CN"/>
        </w:rPr>
      </w:pPr>
      <w:r>
        <w:rPr>
          <w:rFonts w:hint="eastAsia"/>
          <w:b w:val="0"/>
          <w:bCs/>
          <w:color w:val="auto"/>
          <w:szCs w:val="32"/>
          <w:lang w:eastAsia="zh-CN"/>
        </w:rPr>
        <w:t>第五章</w:t>
      </w:r>
      <w:r>
        <w:rPr>
          <w:rFonts w:hint="eastAsia"/>
          <w:b w:val="0"/>
          <w:bCs/>
          <w:color w:val="auto"/>
          <w:szCs w:val="32"/>
          <w:lang w:eastAsia="zh-CN"/>
        </w:rPr>
        <w:t xml:space="preserve"> </w:t>
      </w:r>
      <w:r>
        <w:rPr>
          <w:rFonts w:hint="eastAsia"/>
          <w:b w:val="0"/>
          <w:bCs/>
          <w:color w:val="auto"/>
          <w:szCs w:val="32"/>
          <w:lang w:eastAsia="zh-CN"/>
        </w:rPr>
        <w:t>行业管理</w:t>
      </w:r>
    </w:p>
    <w:p w14:paraId="78409215"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第二十一条</w:t>
      </w:r>
      <w:r>
        <w:rPr>
          <w:rFonts w:ascii="仿宋" w:eastAsia="仿宋" w:hAnsi="仿宋" w:cs="仿宋" w:hint="eastAsia"/>
          <w:color w:val="auto"/>
          <w:sz w:val="32"/>
          <w:szCs w:val="32"/>
          <w:lang w:eastAsia="zh-CN"/>
        </w:rPr>
        <w:t xml:space="preserve"> 协会协助政府主管部门负责本行业的管理，向检测单位传递行业管理的法规与政策等信息，及时向政府主管部</w:t>
      </w:r>
      <w:r>
        <w:rPr>
          <w:rFonts w:ascii="仿宋" w:eastAsia="仿宋" w:hAnsi="仿宋" w:cs="仿宋" w:hint="eastAsia"/>
          <w:color w:val="auto"/>
          <w:sz w:val="32"/>
          <w:szCs w:val="32"/>
          <w:lang w:eastAsia="zh-CN"/>
        </w:rPr>
        <w:lastRenderedPageBreak/>
        <w:t>门反映检测单位的诉求，维护检测单位的正当权益，督促电梯检测行业自律，对相关争议和需求进行协调与服务，并对各检测单位遵守本公约的情况进行检查，监督本公约的执行。</w:t>
      </w:r>
    </w:p>
    <w:p w14:paraId="62DF2B56"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第二十二条</w:t>
      </w:r>
      <w:r>
        <w:rPr>
          <w:rFonts w:ascii="仿宋" w:eastAsia="仿宋" w:hAnsi="仿宋" w:cs="仿宋" w:hint="eastAsia"/>
          <w:color w:val="auto"/>
          <w:sz w:val="32"/>
          <w:szCs w:val="32"/>
          <w:lang w:eastAsia="zh-CN"/>
        </w:rPr>
        <w:t xml:space="preserve"> 检测单位之间发生争议时，争议各方应该本着互谅互让的原则，尽量以协商的方式解决争议，必要时可以向协会或政府监管部门申请进行调解。</w:t>
      </w:r>
    </w:p>
    <w:p w14:paraId="075E6628"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 xml:space="preserve">第二十三条 </w:t>
      </w:r>
      <w:r>
        <w:rPr>
          <w:rFonts w:ascii="仿宋" w:eastAsia="仿宋" w:hAnsi="仿宋" w:cs="仿宋" w:hint="eastAsia"/>
          <w:color w:val="auto"/>
          <w:sz w:val="32"/>
          <w:szCs w:val="32"/>
          <w:lang w:eastAsia="zh-CN"/>
        </w:rPr>
        <w:t>委托单位对检测结果有争议时，检测单位有责任对检测结果进行复核和解释，如果委托单位仍不满意，可以向协会申请组织专家进行鉴定。检测单位应当积极配合，并且尊重鉴定结果。</w:t>
      </w:r>
    </w:p>
    <w:p w14:paraId="35881B84"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第二十四条</w:t>
      </w:r>
      <w:r>
        <w:rPr>
          <w:rFonts w:ascii="仿宋" w:eastAsia="仿宋" w:hAnsi="仿宋" w:cs="仿宋" w:hint="eastAsia"/>
          <w:color w:val="auto"/>
          <w:sz w:val="32"/>
          <w:szCs w:val="32"/>
          <w:lang w:eastAsia="zh-CN"/>
        </w:rPr>
        <w:t xml:space="preserve"> 所有缔约方应当自愿接受同行、社会公众和其他缔约方的监督。当某一缔约</w:t>
      </w:r>
      <w:proofErr w:type="gramStart"/>
      <w:r>
        <w:rPr>
          <w:rFonts w:ascii="仿宋" w:eastAsia="仿宋" w:hAnsi="仿宋" w:cs="仿宋" w:hint="eastAsia"/>
          <w:color w:val="auto"/>
          <w:sz w:val="32"/>
          <w:szCs w:val="32"/>
          <w:lang w:eastAsia="zh-CN"/>
        </w:rPr>
        <w:t>方存在</w:t>
      </w:r>
      <w:proofErr w:type="gramEnd"/>
      <w:r>
        <w:rPr>
          <w:rFonts w:ascii="仿宋" w:eastAsia="仿宋" w:hAnsi="仿宋" w:cs="仿宋" w:hint="eastAsia"/>
          <w:color w:val="auto"/>
          <w:sz w:val="32"/>
          <w:szCs w:val="32"/>
          <w:lang w:eastAsia="zh-CN"/>
        </w:rPr>
        <w:t>违反本公约的行为时，其他缔约方有责任和义务向协会进行投诉或举报，社会公众也可向协会进行举报。工委会秘书处负责组织投诉和举报的受理和调查，具体要求如下：</w:t>
      </w:r>
    </w:p>
    <w:p w14:paraId="55BAA39D"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（一）受理</w:t>
      </w:r>
    </w:p>
    <w:p w14:paraId="22AD8232"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1.工委会秘书处负责受理对检测单位及其从业人员违反本公约等相关规定、侵害当事人合法权益的投诉或举报。投诉或举报应以书面形式提出，当事人需使用真实姓名或单位名称，并提供所投诉或举报事项的相关证据材料。</w:t>
      </w:r>
    </w:p>
    <w:p w14:paraId="0E927FBE"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lastRenderedPageBreak/>
        <w:t>2.工委会秘书处负责投诉或举报材料的登记记录工作，对反映的情况进行初步核实，并</w:t>
      </w:r>
      <w:proofErr w:type="gramStart"/>
      <w:r>
        <w:rPr>
          <w:rFonts w:ascii="仿宋" w:eastAsia="仿宋" w:hAnsi="仿宋" w:cs="仿宋" w:hint="eastAsia"/>
          <w:color w:val="auto"/>
          <w:sz w:val="32"/>
          <w:szCs w:val="32"/>
          <w:lang w:eastAsia="zh-CN"/>
        </w:rPr>
        <w:t>作出</w:t>
      </w:r>
      <w:proofErr w:type="gramEnd"/>
      <w:r>
        <w:rPr>
          <w:rFonts w:ascii="仿宋" w:eastAsia="仿宋" w:hAnsi="仿宋" w:cs="仿宋" w:hint="eastAsia"/>
          <w:color w:val="auto"/>
          <w:sz w:val="32"/>
          <w:szCs w:val="32"/>
          <w:lang w:eastAsia="zh-CN"/>
        </w:rPr>
        <w:t>是否受理的决定，对受理事项报工委会主任委员审议。</w:t>
      </w:r>
    </w:p>
    <w:p w14:paraId="5883970B"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3.对匿名投诉和超范围投诉、举报事项不予受理。</w:t>
      </w:r>
    </w:p>
    <w:p w14:paraId="4FDF5EA8"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4.在投诉或举报受理后由秘书处转交给工作组进行调查时，不提供举报原件，只提供举报材料的内容摘要，且必须隐去举报人姓名、单位等相关信息，并确保投诉或举报材料不被转到被举报单位或者人员手中。</w:t>
      </w:r>
    </w:p>
    <w:p w14:paraId="6CECB966"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（二）核查</w:t>
      </w:r>
    </w:p>
    <w:p w14:paraId="1FF2D0CD"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1.工委会主任委员接到相关材料后，如决定直接组织调查或组建工作组进行调查的，应在两个月内完成调查并形成结论意见；由于存在特殊原因不能按时完成的，需要提供书面说明。</w:t>
      </w:r>
    </w:p>
    <w:p w14:paraId="732AE42F"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2.调查采取材料搜集、询问、质证等形式搜集证据、核查事实。相关当事人应如实回复、提供证据、积极配合调查。必要时可进行现场调查，现场调查须以工作组的形式进行，从委员中选派两名及以上委员组成工作组，选派的委员不应与申诉事项和申诉人存在利害关系。</w:t>
      </w:r>
    </w:p>
    <w:p w14:paraId="211A84D3"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3.调查结束后，调查人员或工作组提交调查报告及相关见证资料，并提出处理意见。</w:t>
      </w:r>
    </w:p>
    <w:p w14:paraId="48E4C68F"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（三）处理</w:t>
      </w:r>
    </w:p>
    <w:p w14:paraId="72B609E1"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1.召开主任办公会，依据本公约等相关规定和发现的客观证据，对投诉、举报事项做出处理决定或处理意见。</w:t>
      </w:r>
    </w:p>
    <w:p w14:paraId="4539A0F8"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lastRenderedPageBreak/>
        <w:t>2.对于投诉事项经调查未发现被投诉人有违反本公约及相关法规行为的，可进行调解。</w:t>
      </w:r>
    </w:p>
    <w:p w14:paraId="0813B015"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3.经调查，发现被投诉、举报的检测单位存在违反本公约行为的，按本公约第二十六条处理。</w:t>
      </w:r>
    </w:p>
    <w:p w14:paraId="6884C7D0"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4.处理决定经主任办公会讨论通过，由主任委员或其委托的副主任委员签字确认，并经协会秘书长批准后，以书面形式向当事人发出。</w:t>
      </w:r>
    </w:p>
    <w:p w14:paraId="1EF4063B"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5.举报的受理、核查和处理过程中，对于举报人的身份信息应严格保密。</w:t>
      </w:r>
    </w:p>
    <w:p w14:paraId="4C342D37"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第二十五条</w:t>
      </w:r>
      <w:r>
        <w:rPr>
          <w:rFonts w:ascii="仿宋" w:eastAsia="仿宋" w:hAnsi="仿宋" w:cs="仿宋" w:hint="eastAsia"/>
          <w:color w:val="auto"/>
          <w:sz w:val="32"/>
          <w:szCs w:val="32"/>
          <w:lang w:eastAsia="zh-CN"/>
        </w:rPr>
        <w:t xml:space="preserve"> 检测单位或人员等当事人不同意工委会处理决定的，可提出书面的申诉请求，具体要求如下：</w:t>
      </w:r>
    </w:p>
    <w:p w14:paraId="75CA455B"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（一）秘书处负责申诉的受理，当事人需在收到工委会决定的一个月内，向协会秘书处提出申诉。</w:t>
      </w:r>
    </w:p>
    <w:p w14:paraId="522D7CDC"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（二）经工委会主任委员同意，组织副主任委员和专家进行调查处理。申诉处理工作组可由工委会常务委员或者其他专家组成，该工作组成员不少于3名，且不应包括与申诉事项和申诉人存在利害关系的人员。</w:t>
      </w:r>
    </w:p>
    <w:p w14:paraId="4136C909"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（三）申诉处理工作组采取适当措施获取证据，如召集听证会议、听取双方证词、现场调查及向专家咨询等，做出有根据的公正判断。自秘书处收到申诉文件后两个月之内，完成申诉处理决定。</w:t>
      </w:r>
    </w:p>
    <w:p w14:paraId="11C73925"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lastRenderedPageBreak/>
        <w:t>第二十六条</w:t>
      </w:r>
      <w:r>
        <w:rPr>
          <w:rFonts w:ascii="仿宋" w:eastAsia="仿宋" w:hAnsi="仿宋" w:cs="仿宋" w:hint="eastAsia"/>
          <w:color w:val="auto"/>
          <w:sz w:val="32"/>
          <w:szCs w:val="32"/>
          <w:lang w:eastAsia="zh-CN"/>
        </w:rPr>
        <w:t xml:space="preserve"> 对各缔约方有违反本公约引起投诉，经投诉处理流程形成处理意见的，协会将对相关单位或人员做出如下处理：</w:t>
      </w:r>
    </w:p>
    <w:p w14:paraId="4987BBCF"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（一）告诫</w:t>
      </w:r>
    </w:p>
    <w:p w14:paraId="3E531275"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对首次违反公约行为或经认定情节轻微的，对单位负责人或个人进行告诫。需要整改的，约定整改期限。约定期限内未整改完毕的，通过电梯检测工委会年会、协会网站等平台进行通报。</w:t>
      </w:r>
    </w:p>
    <w:p w14:paraId="30437D70"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（二）通报和限期整改</w:t>
      </w:r>
    </w:p>
    <w:p w14:paraId="24ACFB02" w14:textId="77777777" w:rsidR="000B2669" w:rsidRDefault="00000000">
      <w:pPr>
        <w:spacing w:line="360" w:lineRule="auto"/>
        <w:ind w:firstLineChars="177" w:firstLine="566"/>
        <w:jc w:val="both"/>
        <w:rPr>
          <w:rFonts w:ascii="仿宋" w:eastAsia="仿宋" w:hAnsi="仿宋" w:cs="仿宋" w:hint="eastAsia"/>
          <w:color w:val="auto"/>
          <w:sz w:val="32"/>
          <w:szCs w:val="32"/>
          <w:lang w:eastAsia="zh-CN"/>
        </w:rPr>
      </w:pPr>
      <w:r>
        <w:rPr>
          <w:rFonts w:ascii="仿宋" w:eastAsia="仿宋" w:hAnsi="仿宋" w:cs="仿宋" w:hint="eastAsia"/>
          <w:color w:val="auto"/>
          <w:sz w:val="32"/>
          <w:szCs w:val="32"/>
          <w:lang w:eastAsia="zh-CN"/>
        </w:rPr>
        <w:t>对连续2次违反公约行为或经认定情节较为严重的单位或个人，通过电梯检测工委会年会、协会网站等平台进行通报，并限期进行整改，约定期限内未整改完毕的，向核准机关提出行政处理建议（如暂停或撤销其检测单位核准资质，对负有相应责任的检测人员予以暂停或撤销其检测资格等）。</w:t>
      </w:r>
    </w:p>
    <w:p w14:paraId="0BE73E65"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第二十七条</w:t>
      </w:r>
      <w:r>
        <w:rPr>
          <w:rFonts w:ascii="仿宋" w:eastAsia="仿宋" w:hAnsi="仿宋" w:cs="仿宋" w:hint="eastAsia"/>
          <w:color w:val="auto"/>
          <w:sz w:val="32"/>
          <w:szCs w:val="32"/>
          <w:lang w:eastAsia="zh-CN"/>
        </w:rPr>
        <w:t xml:space="preserve"> 对于故意捏造事实、虚假举报的单位或人员，在人员考试、执业公示和级别评定等方面建立负面清单，同时向核准机关提出行政处理（如暂停或撤销其检测单位核准资质，对负有相应责任的检测人员予以暂停或撤销其检测资格等）建议。对于情节严重构成诬告陷害罪的，依法追究举报者相关责任。</w:t>
      </w:r>
    </w:p>
    <w:p w14:paraId="5F4F3290"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第二十八条</w:t>
      </w:r>
      <w:r>
        <w:rPr>
          <w:rFonts w:ascii="仿宋" w:eastAsia="仿宋" w:hAnsi="仿宋" w:cs="仿宋" w:hint="eastAsia"/>
          <w:color w:val="auto"/>
          <w:sz w:val="32"/>
          <w:szCs w:val="32"/>
          <w:lang w:eastAsia="zh-CN"/>
        </w:rPr>
        <w:t xml:space="preserve"> 缔约方有权对协会调查过程的合法性和公正性进行监督。</w:t>
      </w:r>
    </w:p>
    <w:p w14:paraId="3503C15F"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第二十九条</w:t>
      </w:r>
      <w:r>
        <w:rPr>
          <w:rFonts w:ascii="仿宋" w:eastAsia="仿宋" w:hAnsi="仿宋" w:cs="仿宋" w:hint="eastAsia"/>
          <w:color w:val="auto"/>
          <w:sz w:val="32"/>
          <w:szCs w:val="32"/>
          <w:lang w:eastAsia="zh-CN"/>
        </w:rPr>
        <w:t xml:space="preserve"> 检测单位自愿的原则以缴纳会费、基金等形式，在行业内建立行业自律基金，专门用于对举报与投诉的调查核实、行业监督抽查等活动，以形成有效的行业自律与监督调查机制。</w:t>
      </w:r>
    </w:p>
    <w:p w14:paraId="50C007E2" w14:textId="77777777" w:rsidR="000B2669" w:rsidRDefault="00000000">
      <w:pPr>
        <w:pStyle w:val="2"/>
        <w:spacing w:line="240" w:lineRule="auto"/>
        <w:jc w:val="center"/>
        <w:rPr>
          <w:b w:val="0"/>
          <w:bCs/>
          <w:color w:val="auto"/>
          <w:szCs w:val="32"/>
          <w:lang w:eastAsia="zh-CN"/>
        </w:rPr>
      </w:pPr>
      <w:r>
        <w:rPr>
          <w:rFonts w:hint="eastAsia"/>
          <w:b w:val="0"/>
          <w:bCs/>
          <w:color w:val="auto"/>
          <w:szCs w:val="32"/>
          <w:lang w:eastAsia="zh-CN"/>
        </w:rPr>
        <w:lastRenderedPageBreak/>
        <w:t>第六章</w:t>
      </w:r>
      <w:r>
        <w:rPr>
          <w:rFonts w:hint="eastAsia"/>
          <w:b w:val="0"/>
          <w:bCs/>
          <w:color w:val="auto"/>
          <w:szCs w:val="32"/>
          <w:lang w:eastAsia="zh-CN"/>
        </w:rPr>
        <w:t xml:space="preserve"> </w:t>
      </w:r>
      <w:r>
        <w:rPr>
          <w:rFonts w:hint="eastAsia"/>
          <w:b w:val="0"/>
          <w:bCs/>
          <w:color w:val="auto"/>
          <w:szCs w:val="32"/>
          <w:lang w:eastAsia="zh-CN"/>
        </w:rPr>
        <w:t>附</w:t>
      </w:r>
      <w:r>
        <w:rPr>
          <w:rFonts w:hint="eastAsia"/>
          <w:b w:val="0"/>
          <w:bCs/>
          <w:color w:val="auto"/>
          <w:szCs w:val="32"/>
          <w:lang w:eastAsia="zh-CN"/>
        </w:rPr>
        <w:t xml:space="preserve"> </w:t>
      </w:r>
      <w:r>
        <w:rPr>
          <w:rFonts w:hint="eastAsia"/>
          <w:b w:val="0"/>
          <w:bCs/>
          <w:color w:val="auto"/>
          <w:szCs w:val="32"/>
          <w:lang w:eastAsia="zh-CN"/>
        </w:rPr>
        <w:t>则</w:t>
      </w:r>
    </w:p>
    <w:p w14:paraId="3DA1594F"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第三十条</w:t>
      </w:r>
      <w:r>
        <w:rPr>
          <w:rFonts w:ascii="仿宋" w:eastAsia="仿宋" w:hAnsi="仿宋" w:cs="仿宋" w:hint="eastAsia"/>
          <w:color w:val="auto"/>
          <w:sz w:val="32"/>
          <w:szCs w:val="32"/>
          <w:lang w:eastAsia="zh-CN"/>
        </w:rPr>
        <w:t xml:space="preserve"> 本公约经协会电梯检测工委会常务委员会单位实名投票表决通过后生效。参加表决的常务委员单位数量超过总数的2/3，表决有效；赞成票超过表决单位数量的1/2，方为通过。本公约生效期间，经过协会电梯检测单位委员总数的1/4以上检测单位联名提议，可以提请协会按相应程序，组织对本公约进行修改。</w:t>
      </w:r>
    </w:p>
    <w:p w14:paraId="49DACC5C" w14:textId="77777777" w:rsidR="000B2669" w:rsidRDefault="00000000">
      <w:pPr>
        <w:spacing w:line="360" w:lineRule="auto"/>
        <w:ind w:firstLineChars="200" w:firstLine="640"/>
        <w:jc w:val="both"/>
        <w:rPr>
          <w:rFonts w:ascii="仿宋" w:eastAsia="仿宋" w:hAnsi="仿宋" w:cs="仿宋" w:hint="eastAsia"/>
          <w:color w:val="auto"/>
          <w:sz w:val="32"/>
          <w:szCs w:val="32"/>
          <w:lang w:eastAsia="zh-CN"/>
        </w:rPr>
      </w:pPr>
      <w:r>
        <w:rPr>
          <w:rFonts w:ascii="黑体" w:eastAsia="黑体" w:hAnsi="黑体" w:cs="黑体" w:hint="eastAsia"/>
          <w:color w:val="auto"/>
          <w:sz w:val="32"/>
          <w:szCs w:val="32"/>
          <w:lang w:eastAsia="zh-CN"/>
        </w:rPr>
        <w:t>第三十一条</w:t>
      </w:r>
      <w:r>
        <w:rPr>
          <w:rFonts w:ascii="仿宋" w:eastAsia="仿宋" w:hAnsi="仿宋" w:cs="仿宋" w:hint="eastAsia"/>
          <w:color w:val="auto"/>
          <w:sz w:val="32"/>
          <w:szCs w:val="32"/>
          <w:lang w:eastAsia="zh-CN"/>
        </w:rPr>
        <w:t xml:space="preserve"> 本公约生效后，签订自律承诺的电梯检测单位将在协会官方网站（www.casei.org.cn）、</w:t>
      </w:r>
      <w:proofErr w:type="gramStart"/>
      <w:r>
        <w:rPr>
          <w:rFonts w:ascii="仿宋" w:eastAsia="仿宋" w:hAnsi="仿宋" w:cs="仿宋" w:hint="eastAsia"/>
          <w:color w:val="auto"/>
          <w:sz w:val="32"/>
          <w:szCs w:val="32"/>
          <w:lang w:eastAsia="zh-CN"/>
        </w:rPr>
        <w:t>微信公众号</w:t>
      </w:r>
      <w:proofErr w:type="gramEnd"/>
      <w:r>
        <w:rPr>
          <w:rFonts w:ascii="仿宋" w:eastAsia="仿宋" w:hAnsi="仿宋" w:cs="仿宋" w:hint="eastAsia"/>
          <w:color w:val="auto"/>
          <w:sz w:val="32"/>
          <w:szCs w:val="32"/>
          <w:lang w:eastAsia="zh-CN"/>
        </w:rPr>
        <w:t>（CASEI-CASEI）或订阅号（中国特检人）予以公示。</w:t>
      </w:r>
    </w:p>
    <w:p w14:paraId="1C5DD922" w14:textId="121EEAE4" w:rsidR="000B2669" w:rsidRDefault="00000000">
      <w:pPr>
        <w:pStyle w:val="2"/>
        <w:spacing w:line="360" w:lineRule="auto"/>
        <w:ind w:firstLineChars="200" w:firstLine="640"/>
        <w:jc w:val="both"/>
        <w:rPr>
          <w:rFonts w:ascii="仿宋" w:eastAsia="仿宋" w:hAnsi="仿宋" w:cs="仿宋" w:hint="eastAsia"/>
          <w:b w:val="0"/>
          <w:color w:val="auto"/>
          <w:szCs w:val="32"/>
          <w:lang w:eastAsia="zh-CN"/>
        </w:rPr>
      </w:pPr>
      <w:r>
        <w:rPr>
          <w:rFonts w:ascii="黑体" w:hAnsi="黑体" w:cs="黑体" w:hint="eastAsia"/>
          <w:b w:val="0"/>
          <w:color w:val="auto"/>
          <w:szCs w:val="32"/>
          <w:lang w:eastAsia="zh-CN"/>
        </w:rPr>
        <w:t xml:space="preserve">第三十二条 </w:t>
      </w:r>
      <w:r>
        <w:rPr>
          <w:rFonts w:ascii="仿宋" w:eastAsia="仿宋" w:hAnsi="仿宋" w:cs="仿宋" w:hint="eastAsia"/>
          <w:b w:val="0"/>
          <w:color w:val="auto"/>
          <w:szCs w:val="32"/>
          <w:lang w:eastAsia="zh-CN"/>
        </w:rPr>
        <w:t>本公约自202</w:t>
      </w:r>
      <w:r w:rsidR="00CA4DF4">
        <w:rPr>
          <w:rFonts w:ascii="仿宋" w:eastAsia="仿宋" w:hAnsi="仿宋" w:cs="仿宋" w:hint="eastAsia"/>
          <w:b w:val="0"/>
          <w:color w:val="auto"/>
          <w:szCs w:val="32"/>
          <w:lang w:eastAsia="zh-CN"/>
        </w:rPr>
        <w:t>6</w:t>
      </w:r>
      <w:r>
        <w:rPr>
          <w:rFonts w:ascii="仿宋" w:eastAsia="仿宋" w:hAnsi="仿宋" w:cs="仿宋" w:hint="eastAsia"/>
          <w:b w:val="0"/>
          <w:color w:val="auto"/>
          <w:szCs w:val="32"/>
          <w:lang w:eastAsia="zh-CN"/>
        </w:rPr>
        <w:t>年</w:t>
      </w:r>
      <w:r w:rsidR="00CA4DF4">
        <w:rPr>
          <w:rFonts w:ascii="仿宋" w:eastAsia="仿宋" w:hAnsi="仿宋" w:cs="仿宋" w:hint="eastAsia"/>
          <w:b w:val="0"/>
          <w:color w:val="auto"/>
          <w:szCs w:val="32"/>
          <w:lang w:eastAsia="zh-CN"/>
        </w:rPr>
        <w:t>6</w:t>
      </w:r>
      <w:r>
        <w:rPr>
          <w:rFonts w:ascii="仿宋" w:eastAsia="仿宋" w:hAnsi="仿宋" w:cs="仿宋" w:hint="eastAsia"/>
          <w:b w:val="0"/>
          <w:color w:val="auto"/>
          <w:szCs w:val="32"/>
          <w:lang w:eastAsia="zh-CN"/>
        </w:rPr>
        <w:t>月1日起实施，由中国特检协会电梯检测工委会负责解释。</w:t>
      </w:r>
    </w:p>
    <w:p w14:paraId="7C1D7B69" w14:textId="77777777" w:rsidR="000B2669" w:rsidRDefault="000B2669">
      <w:pPr>
        <w:pStyle w:val="2"/>
        <w:spacing w:line="360" w:lineRule="auto"/>
        <w:jc w:val="both"/>
        <w:rPr>
          <w:color w:val="auto"/>
          <w:lang w:eastAsia="zh-CN"/>
        </w:rPr>
      </w:pPr>
    </w:p>
    <w:p w14:paraId="610A9956" w14:textId="77777777" w:rsidR="000B2669" w:rsidRDefault="000B2669">
      <w:pPr>
        <w:spacing w:line="360" w:lineRule="auto"/>
        <w:jc w:val="both"/>
        <w:rPr>
          <w:rFonts w:ascii="仿宋" w:eastAsia="仿宋" w:hAnsi="仿宋" w:cs="仿宋" w:hint="eastAsia"/>
          <w:color w:val="auto"/>
          <w:sz w:val="24"/>
          <w:szCs w:val="24"/>
          <w:lang w:eastAsia="zh-CN"/>
        </w:rPr>
      </w:pPr>
    </w:p>
    <w:sectPr w:rsidR="000B2669">
      <w:headerReference w:type="default" r:id="rId7"/>
      <w:footerReference w:type="default" r:id="rId8"/>
      <w:pgSz w:w="11907" w:h="16839"/>
      <w:pgMar w:top="1431" w:right="1415" w:bottom="1436" w:left="1423" w:header="0" w:footer="12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710DA" w14:textId="77777777" w:rsidR="009422FB" w:rsidRDefault="009422FB">
      <w:r>
        <w:separator/>
      </w:r>
    </w:p>
  </w:endnote>
  <w:endnote w:type="continuationSeparator" w:id="0">
    <w:p w14:paraId="1E7DEA02" w14:textId="77777777" w:rsidR="009422FB" w:rsidRDefault="0094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01D16" w14:textId="77777777" w:rsidR="000B2669" w:rsidRDefault="000B2669">
    <w:pPr>
      <w:spacing w:line="209" w:lineRule="auto"/>
      <w:ind w:left="3852"/>
      <w:rPr>
        <w:rFonts w:ascii="宋体" w:eastAsia="宋体" w:hAnsi="宋体" w:cs="宋体" w:hint="eastAsi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B02D6" w14:textId="77777777" w:rsidR="009422FB" w:rsidRDefault="009422FB">
      <w:r>
        <w:separator/>
      </w:r>
    </w:p>
  </w:footnote>
  <w:footnote w:type="continuationSeparator" w:id="0">
    <w:p w14:paraId="76FCDEC2" w14:textId="77777777" w:rsidR="009422FB" w:rsidRDefault="0094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A51C" w14:textId="77777777" w:rsidR="000B2669" w:rsidRDefault="000B2669">
    <w:pPr>
      <w:pStyle w:val="a9"/>
      <w:jc w:val="right"/>
      <w:rPr>
        <w:b/>
        <w:bCs/>
        <w:sz w:val="21"/>
        <w:szCs w:val="32"/>
        <w:lang w:eastAsia="zh-CN"/>
      </w:rPr>
    </w:pPr>
  </w:p>
  <w:p w14:paraId="0C62E70B" w14:textId="77777777" w:rsidR="000B2669" w:rsidRDefault="000B2669">
    <w:pPr>
      <w:pStyle w:val="a9"/>
      <w:jc w:val="right"/>
      <w:rPr>
        <w:b/>
        <w:bCs/>
        <w:sz w:val="21"/>
        <w:szCs w:val="32"/>
        <w:lang w:eastAsia="zh-CN"/>
      </w:rPr>
    </w:pPr>
  </w:p>
  <w:p w14:paraId="24BCAC72" w14:textId="77777777" w:rsidR="000B2669" w:rsidRDefault="000B2669">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clean"/>
  <w:defaultTabStop w:val="420"/>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I0YmI0ZWQzZDFlZTE3NWJlMDIwZDQ5NzUwMDA1MDMifQ=="/>
  </w:docVars>
  <w:rsids>
    <w:rsidRoot w:val="00DC3930"/>
    <w:rsid w:val="000118CF"/>
    <w:rsid w:val="000167D6"/>
    <w:rsid w:val="000700A4"/>
    <w:rsid w:val="00075C2E"/>
    <w:rsid w:val="00097921"/>
    <w:rsid w:val="000A3BB2"/>
    <w:rsid w:val="000B2669"/>
    <w:rsid w:val="000C7D91"/>
    <w:rsid w:val="000D22C0"/>
    <w:rsid w:val="00107719"/>
    <w:rsid w:val="001175CE"/>
    <w:rsid w:val="00140112"/>
    <w:rsid w:val="00180C53"/>
    <w:rsid w:val="00184414"/>
    <w:rsid w:val="001A3F26"/>
    <w:rsid w:val="001B223C"/>
    <w:rsid w:val="001C68E2"/>
    <w:rsid w:val="001E1145"/>
    <w:rsid w:val="00213C81"/>
    <w:rsid w:val="0022032A"/>
    <w:rsid w:val="00227361"/>
    <w:rsid w:val="00232E30"/>
    <w:rsid w:val="0028347B"/>
    <w:rsid w:val="00301855"/>
    <w:rsid w:val="0031748D"/>
    <w:rsid w:val="003324BF"/>
    <w:rsid w:val="003A0A9A"/>
    <w:rsid w:val="003A154F"/>
    <w:rsid w:val="003A1E28"/>
    <w:rsid w:val="003B1879"/>
    <w:rsid w:val="003E361F"/>
    <w:rsid w:val="00412517"/>
    <w:rsid w:val="00412974"/>
    <w:rsid w:val="00456CB2"/>
    <w:rsid w:val="0047053E"/>
    <w:rsid w:val="004D58E4"/>
    <w:rsid w:val="004F03EE"/>
    <w:rsid w:val="00572191"/>
    <w:rsid w:val="00572ADD"/>
    <w:rsid w:val="005B7878"/>
    <w:rsid w:val="005D1512"/>
    <w:rsid w:val="005D6E89"/>
    <w:rsid w:val="005E59E4"/>
    <w:rsid w:val="005E707F"/>
    <w:rsid w:val="005F2291"/>
    <w:rsid w:val="006044FF"/>
    <w:rsid w:val="00622491"/>
    <w:rsid w:val="0063242F"/>
    <w:rsid w:val="00635B16"/>
    <w:rsid w:val="0064698F"/>
    <w:rsid w:val="00665FB9"/>
    <w:rsid w:val="006C66C6"/>
    <w:rsid w:val="006E70F7"/>
    <w:rsid w:val="00701E33"/>
    <w:rsid w:val="00722829"/>
    <w:rsid w:val="007B5F35"/>
    <w:rsid w:val="007C1666"/>
    <w:rsid w:val="007E3B6C"/>
    <w:rsid w:val="007E59CC"/>
    <w:rsid w:val="007F4F10"/>
    <w:rsid w:val="007F71CF"/>
    <w:rsid w:val="008078E2"/>
    <w:rsid w:val="008146B7"/>
    <w:rsid w:val="00840F17"/>
    <w:rsid w:val="00856D85"/>
    <w:rsid w:val="0086123A"/>
    <w:rsid w:val="00865184"/>
    <w:rsid w:val="008658DD"/>
    <w:rsid w:val="008B2AA2"/>
    <w:rsid w:val="008E3F52"/>
    <w:rsid w:val="008E638F"/>
    <w:rsid w:val="008F58D6"/>
    <w:rsid w:val="008F627E"/>
    <w:rsid w:val="009422FB"/>
    <w:rsid w:val="00947D9F"/>
    <w:rsid w:val="00994E9A"/>
    <w:rsid w:val="009A036D"/>
    <w:rsid w:val="009D2651"/>
    <w:rsid w:val="009F4200"/>
    <w:rsid w:val="00A4185F"/>
    <w:rsid w:val="00A4718A"/>
    <w:rsid w:val="00A51D2A"/>
    <w:rsid w:val="00A5447D"/>
    <w:rsid w:val="00B14A81"/>
    <w:rsid w:val="00B45732"/>
    <w:rsid w:val="00B60C0B"/>
    <w:rsid w:val="00BB16A4"/>
    <w:rsid w:val="00BB3B4B"/>
    <w:rsid w:val="00BC6DAA"/>
    <w:rsid w:val="00C0028B"/>
    <w:rsid w:val="00C17512"/>
    <w:rsid w:val="00C17E59"/>
    <w:rsid w:val="00C30D10"/>
    <w:rsid w:val="00C31041"/>
    <w:rsid w:val="00C362F3"/>
    <w:rsid w:val="00C46D2F"/>
    <w:rsid w:val="00C64E6D"/>
    <w:rsid w:val="00C85E84"/>
    <w:rsid w:val="00C92426"/>
    <w:rsid w:val="00CA4DF4"/>
    <w:rsid w:val="00CB4250"/>
    <w:rsid w:val="00D23D06"/>
    <w:rsid w:val="00D83A13"/>
    <w:rsid w:val="00D96C56"/>
    <w:rsid w:val="00DA02DE"/>
    <w:rsid w:val="00DA15A2"/>
    <w:rsid w:val="00DA1A26"/>
    <w:rsid w:val="00DA763C"/>
    <w:rsid w:val="00DC3930"/>
    <w:rsid w:val="00DC3D39"/>
    <w:rsid w:val="00DE71DC"/>
    <w:rsid w:val="00DF6A44"/>
    <w:rsid w:val="00E567B4"/>
    <w:rsid w:val="00E73761"/>
    <w:rsid w:val="00E7519D"/>
    <w:rsid w:val="00E82157"/>
    <w:rsid w:val="00EB0D99"/>
    <w:rsid w:val="00EC7683"/>
    <w:rsid w:val="00EE330D"/>
    <w:rsid w:val="00F63BCB"/>
    <w:rsid w:val="00F73CCE"/>
    <w:rsid w:val="00FA69E3"/>
    <w:rsid w:val="00FC23DF"/>
    <w:rsid w:val="03AF191B"/>
    <w:rsid w:val="064F3333"/>
    <w:rsid w:val="09D123C4"/>
    <w:rsid w:val="0A590531"/>
    <w:rsid w:val="0C234952"/>
    <w:rsid w:val="0E576B35"/>
    <w:rsid w:val="0E96765D"/>
    <w:rsid w:val="0EEA6919"/>
    <w:rsid w:val="0F274028"/>
    <w:rsid w:val="162E162F"/>
    <w:rsid w:val="18671C16"/>
    <w:rsid w:val="1E171E3D"/>
    <w:rsid w:val="1E2A1B70"/>
    <w:rsid w:val="1F100D66"/>
    <w:rsid w:val="22656856"/>
    <w:rsid w:val="22F50C93"/>
    <w:rsid w:val="24444377"/>
    <w:rsid w:val="28D9666D"/>
    <w:rsid w:val="29D1260E"/>
    <w:rsid w:val="29F3375E"/>
    <w:rsid w:val="2ACC0481"/>
    <w:rsid w:val="2C80124B"/>
    <w:rsid w:val="2C8C13C3"/>
    <w:rsid w:val="2E8E1CA7"/>
    <w:rsid w:val="359C2EFC"/>
    <w:rsid w:val="35F246ED"/>
    <w:rsid w:val="380A2DBC"/>
    <w:rsid w:val="385C6979"/>
    <w:rsid w:val="3D047544"/>
    <w:rsid w:val="3D472D54"/>
    <w:rsid w:val="40AE7F87"/>
    <w:rsid w:val="42F80AE7"/>
    <w:rsid w:val="43F655E3"/>
    <w:rsid w:val="448B3993"/>
    <w:rsid w:val="453F73C3"/>
    <w:rsid w:val="472A74D6"/>
    <w:rsid w:val="480C5CBF"/>
    <w:rsid w:val="484E74BA"/>
    <w:rsid w:val="497A30FC"/>
    <w:rsid w:val="4AF33166"/>
    <w:rsid w:val="4D203FBB"/>
    <w:rsid w:val="4F035942"/>
    <w:rsid w:val="52BC6534"/>
    <w:rsid w:val="52DC0984"/>
    <w:rsid w:val="5991071A"/>
    <w:rsid w:val="5B3A26EB"/>
    <w:rsid w:val="5CB70498"/>
    <w:rsid w:val="5F6F3B0F"/>
    <w:rsid w:val="600B6A79"/>
    <w:rsid w:val="615C51E0"/>
    <w:rsid w:val="693E5B8D"/>
    <w:rsid w:val="6C3867D3"/>
    <w:rsid w:val="6D3276C6"/>
    <w:rsid w:val="6FA92C32"/>
    <w:rsid w:val="70777983"/>
    <w:rsid w:val="71A14E1B"/>
    <w:rsid w:val="72D57472"/>
    <w:rsid w:val="72D705F0"/>
    <w:rsid w:val="74884070"/>
    <w:rsid w:val="76944F4E"/>
    <w:rsid w:val="7A9E0F5A"/>
    <w:rsid w:val="7B0607DF"/>
    <w:rsid w:val="7DC55F7B"/>
    <w:rsid w:val="7E0E3838"/>
    <w:rsid w:val="7EDD7E2D"/>
    <w:rsid w:val="7EDE14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7EB5B"/>
  <w15:docId w15:val="{3457BE5C-8DB1-4E42-AF13-565D6E14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eastAsia="Arial"/>
      <w:snapToGrid w:val="0"/>
      <w:color w:val="000000"/>
      <w:sz w:val="21"/>
      <w:szCs w:val="21"/>
      <w:lang w:eastAsia="en-US"/>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eastAsia="黑体"/>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semiHidden/>
    <w:qFormat/>
    <w:rPr>
      <w:rFonts w:ascii="仿宋" w:eastAsia="仿宋" w:hAnsi="仿宋" w:cs="仿宋"/>
      <w:sz w:val="22"/>
      <w:szCs w:val="22"/>
    </w:r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pPr>
    <w:rPr>
      <w:sz w:val="18"/>
    </w:rPr>
  </w:style>
  <w:style w:type="paragraph" w:styleId="a9">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a">
    <w:name w:val="annotation subject"/>
    <w:basedOn w:val="a3"/>
    <w:next w:val="a3"/>
    <w:link w:val="ab"/>
    <w:qFormat/>
    <w:rPr>
      <w:b/>
      <w:bCs/>
    </w:rPr>
  </w:style>
  <w:style w:type="character" w:styleId="ac">
    <w:name w:val="annotation reference"/>
    <w:basedOn w:val="a0"/>
    <w:qFormat/>
    <w:rPr>
      <w:sz w:val="21"/>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a4">
    <w:name w:val="批注文字 字符"/>
    <w:basedOn w:val="a0"/>
    <w:link w:val="a3"/>
    <w:qFormat/>
    <w:rPr>
      <w:rFonts w:eastAsia="Arial"/>
      <w:snapToGrid w:val="0"/>
      <w:color w:val="000000"/>
      <w:sz w:val="21"/>
      <w:szCs w:val="21"/>
      <w:lang w:eastAsia="en-US"/>
    </w:rPr>
  </w:style>
  <w:style w:type="character" w:customStyle="1" w:styleId="ab">
    <w:name w:val="批注主题 字符"/>
    <w:basedOn w:val="a4"/>
    <w:link w:val="aa"/>
    <w:qFormat/>
    <w:rPr>
      <w:rFonts w:eastAsia="Arial"/>
      <w:b/>
      <w:bCs/>
      <w:snapToGrid w:val="0"/>
      <w:color w:val="000000"/>
      <w:sz w:val="21"/>
      <w:szCs w:val="21"/>
      <w:lang w:eastAsia="en-US"/>
    </w:rPr>
  </w:style>
  <w:style w:type="character" w:customStyle="1" w:styleId="a7">
    <w:name w:val="批注框文本 字符"/>
    <w:basedOn w:val="a0"/>
    <w:link w:val="a6"/>
    <w:qFormat/>
    <w:rPr>
      <w:rFonts w:eastAsia="Arial"/>
      <w:snapToGrid w:val="0"/>
      <w:color w:val="000000"/>
      <w:sz w:val="18"/>
      <w:szCs w:val="18"/>
      <w:lang w:eastAsia="en-US"/>
    </w:rPr>
  </w:style>
  <w:style w:type="paragraph" w:customStyle="1" w:styleId="10">
    <w:name w:val="修订1"/>
    <w:hidden/>
    <w:uiPriority w:val="99"/>
    <w:semiHidden/>
    <w:qFormat/>
    <w:rPr>
      <w:rFonts w:eastAsia="Arial"/>
      <w:snapToGrid w:val="0"/>
      <w:color w:val="00000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d0e5139d-6369-4284-9f88-93d0d63f2219</errorID>
      <errorWord>(</errorWord>
      <group>L1_Format</group>
      <groupName>格式问题</groupName>
      <ability>L2_HalfPunc</ability>
      <abilityName>全半角检查</abilityName>
      <candidateList>
        <item>（</item>
      </candidateList>
      <explain>文本全半角错误。</explain>
      <paraID>1DE75CE8</paraID>
      <start>0</start>
      <end>1</end>
      <status>modified</status>
      <modifiedWord>（</modifiedWord>
      <trackRevisions>false</trackRevisions>
    </reviewItem>
    <reviewItem>
      <errorID>69b5668c-c9b6-451e-8e65-96f2714f6d42</errorID>
      <errorWord>)</errorWord>
      <group>L1_Format</group>
      <groupName>格式问题</groupName>
      <ability>L2_HalfPunc</ability>
      <abilityName>全半角检查</abilityName>
      <candidateList>
        <item>）</item>
      </candidateList>
      <explain>文本全半角错误。</explain>
      <paraID>1DE75CE8</paraID>
      <start>3</start>
      <end>4</end>
      <status>modified</status>
      <modifiedWord>）</modifiedWord>
      <trackRevisions>false</trackRevisions>
    </reviewItem>
    <reviewItem>
      <errorID>4626ddd6-056f-491e-84c0-d179c8272956</errorID>
      <errorWord>法律、法规</errorWord>
      <group>L1_Word</group>
      <groupName>字词问题</groupName>
      <ability>L2_Typo</ability>
      <abilityName>字词错误</abilityName>
      <candidateList>
        <item>法律法规</item>
      </candidateList>
      <explain/>
      <paraID>6CA87BB3</paraID>
      <start>111</start>
      <end>116</end>
      <status>ignored</status>
      <modifiedWord/>
      <trackRevisions>false</trackRevisions>
    </reviewItem>
    <reviewItem>
      <errorID>bd429bd1-8faf-4696-a869-4dc8f3e952f0</errorID>
      <errorWord>法律、法规</errorWord>
      <group>L1_Word</group>
      <groupName>字词问题</groupName>
      <ability>L2_Typo</ability>
      <abilityName>字词错误</abilityName>
      <candidateList>
        <item>法律法规</item>
      </candidateList>
      <explain/>
      <paraID>171367B5</paraID>
      <start>26</start>
      <end>31</end>
      <status>ignored</status>
      <modifiedWord/>
      <trackRevisions>false</trackRevisions>
    </reviewItem>
    <reviewItem>
      <errorID>0fd4f0ba-ca52-4155-ad07-707fcbaab6f3</errorID>
      <errorWord>增强</errorWord>
      <group>L1_Grammar</group>
      <groupName>语法问题</groupName>
      <ability>L2_Grammar</ability>
      <abilityName>语法错误</abilityName>
      <candidateList>
        <item>提升</item>
      </candidateList>
      <explain>“增强～水平”搭配不当，建议修改为“提升～水平”。</explain>
      <paraID> 86A35C6</paraID>
      <start>28</start>
      <end>30</end>
      <status>ignored</status>
      <modifiedWord/>
      <trackRevisions>false</trackRevisions>
    </reviewItem>
    <reviewItem>
      <errorID>9584b7b3-e84d-4d37-bfd3-16d7c05360c0</errorID>
      <errorWord>应</errorWord>
      <group>L1_Word</group>
      <groupName>字词问题</groupName>
      <ability>L2_Typo</ability>
      <abilityName>字词错误</abilityName>
      <candidateList>
        <item>应当</item>
      </candidateList>
      <explain/>
      <paraID>37117636</paraID>
      <start>9</start>
      <end>10</end>
      <status>ignored</status>
      <modifiedWord/>
      <trackRevisions>false</trackRevisions>
    </reviewItem>
    <reviewItem>
      <errorID>83f168d3-6142-4c61-afc3-876a89e75774</errorID>
      <errorWord>其它单位或个人</errorWord>
      <group>L1_Word</group>
      <groupName>字词问题</groupName>
      <ability>L2_Alias</ability>
      <abilityName>也作/曾用词</abilityName>
      <candidateList>
        <item>其他单位或个人</item>
      </candidateList>
      <explain>词汇[其它单位或个人]为不规范表述或旧称，其规范书面表述为[其他单位或个人]。</explain>
      <paraID>44A750C1</paraID>
      <start>112</start>
      <end>119</end>
      <status>ignored</status>
      <modifiedWord/>
      <trackRevisions>false</trackRevisions>
    </reviewItem>
    <reviewItem>
      <errorID>bd634b30-9124-4f87-a451-8a516345b9cc</errorID>
      <errorWord>做出</errorWord>
      <group>L1_Word</group>
      <groupName>字词问题</groupName>
      <ability>L2_Typo</ability>
      <abilityName>字词错误</abilityName>
      <candidateList>
        <item>作出</item>
      </candidateList>
      <explain/>
      <paraID> E927FBE</paraID>
      <start>39</start>
      <end>41</end>
      <status>modified</status>
      <modifiedWord>作出</modifiedWord>
      <trackRevisions>false</trackRevisions>
    </reviewItem>
    <reviewItem>
      <errorID>44d281df-2193-4393-a1d6-ff7747d1f9c3</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1EF4063B</paraID>
      <start>17</start>
      <end>19</end>
      <status>ignored</status>
      <modifiedWord/>
      <trackRevisions>false</trackRevisions>
    </reviewItem>
    <reviewItem>
      <errorID>f5ba4acf-27d1-4b08-9a84-3f7edb290e05</errorID>
      <errorWord>，</errorWord>
      <group>L1_Word</group>
      <groupName>字词问题</groupName>
      <ability>L2_Typo</ability>
      <abilityName>字词错误</abilityName>
      <candidateList>
        <item>，在</item>
      </candidateList>
      <explain/>
      <paraID>24ACFB02</paraID>
      <start>59</start>
      <end>60</end>
      <status>unmodified</status>
      <modifiedWord/>
      <trackRevisions>false</trackRevisions>
    </reviewItem>
  </reviewItems>
  <config/>
</contractReview>
</file>

<file path=customXml/itemProps1.xml><?xml version="1.0" encoding="utf-8"?>
<ds:datastoreItem xmlns:ds="http://schemas.openxmlformats.org/officeDocument/2006/customXml" ds:itemID="{469ACBC1-3966-4449-8FC7-2F3454DFC1FB}">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2072</Words>
  <Characters>2094</Characters>
  <Application>Microsoft Office Word</Application>
  <DocSecurity>0</DocSecurity>
  <Lines>95</Lines>
  <Paragraphs>69</Paragraphs>
  <ScaleCrop>false</ScaleCrop>
  <Company>Organization</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jinyuqing</dc:creator>
  <cp:lastModifiedBy>HUAWEI</cp:lastModifiedBy>
  <cp:revision>36</cp:revision>
  <dcterms:created xsi:type="dcterms:W3CDTF">2024-12-20T06:45:00Z</dcterms:created>
  <dcterms:modified xsi:type="dcterms:W3CDTF">2026-05-06T03:23:00Z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2024-11-18T11:02:30Z</vt:filetime>
  </property>
  <property fmtid="{D5CDD505-2E9C-101B-9397-08002B2CF9AE}" pid="4" name="KSOProductBuildVer">
    <vt:lpwstr>2052-12.1.0.25865</vt:lpwstr>
  </property>
  <property fmtid="{D5CDD505-2E9C-101B-9397-08002B2CF9AE}" pid="5" name="ICV">
    <vt:lpwstr>D18392650E1946ABBC9A5FFDC4A5642F_13</vt:lpwstr>
  </property>
  <property fmtid="{D5CDD505-2E9C-101B-9397-08002B2CF9AE}" pid="6" name="KSOTemplateDocerSaveRecord">
    <vt:lpwstr>eyJoZGlkIjoiMzA3ZGYyYjhhZDUzZjg2OTBkOTIzNGFjMDEwN2I4YTgiLCJ1c2VySWQiOiI0MTk0NTYxNDUifQ==</vt:lpwstr>
  </property>
</Properties>
</file>