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36CE0A" w14:textId="77777777" w:rsidR="00A40163" w:rsidRDefault="00A40163" w:rsidP="00A40163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="460"/>
        <w:jc w:val="center"/>
        <w:rPr>
          <w:rFonts w:ascii="宋体" w:eastAsia="等线" w:cs="宋体"/>
          <w:color w:val="2D3748"/>
          <w:sz w:val="23"/>
          <w:szCs w:val="23"/>
          <w:lang w:eastAsia="en-US"/>
        </w:rPr>
      </w:pPr>
    </w:p>
    <w:p w14:paraId="418B3398" w14:textId="77777777" w:rsidR="00A40163" w:rsidRDefault="00A40163" w:rsidP="00A40163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="460"/>
        <w:jc w:val="center"/>
        <w:rPr>
          <w:rFonts w:ascii="宋体" w:eastAsia="等线" w:cs="宋体"/>
          <w:color w:val="2D3748"/>
          <w:sz w:val="23"/>
          <w:szCs w:val="23"/>
        </w:rPr>
      </w:pPr>
    </w:p>
    <w:p w14:paraId="14471F85" w14:textId="77777777" w:rsidR="00A40163" w:rsidRDefault="00A40163" w:rsidP="00A40163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="460"/>
        <w:jc w:val="center"/>
        <w:rPr>
          <w:rFonts w:ascii="宋体" w:eastAsia="等线" w:cs="宋体"/>
          <w:color w:val="2D3748"/>
          <w:sz w:val="23"/>
          <w:szCs w:val="23"/>
        </w:rPr>
      </w:pPr>
    </w:p>
    <w:p w14:paraId="0790E7DE" w14:textId="77777777" w:rsidR="00A40163" w:rsidRDefault="00A40163" w:rsidP="00A40163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ind w:firstLine="460"/>
        <w:jc w:val="left"/>
        <w:rPr>
          <w:rFonts w:ascii="宋体" w:eastAsia="等线" w:cs="宋体"/>
          <w:color w:val="2D3748"/>
          <w:sz w:val="23"/>
          <w:szCs w:val="23"/>
        </w:rPr>
      </w:pPr>
    </w:p>
    <w:p w14:paraId="5D1BEC1D" w14:textId="749223D6" w:rsidR="00A40163" w:rsidRDefault="00A40163" w:rsidP="00A40163">
      <w:pPr>
        <w:widowControl/>
        <w:kinsoku w:val="0"/>
        <w:autoSpaceDE w:val="0"/>
        <w:autoSpaceDN w:val="0"/>
        <w:adjustRightInd w:val="0"/>
        <w:snapToGrid w:val="0"/>
        <w:spacing w:line="520" w:lineRule="exact"/>
        <w:jc w:val="center"/>
        <w:rPr>
          <w:rFonts w:ascii="宋体" w:hAnsi="宋体" w:cs="仿宋_GB2312" w:hint="eastAsia"/>
          <w:color w:val="2D3748"/>
          <w:sz w:val="28"/>
          <w:szCs w:val="28"/>
        </w:rPr>
      </w:pPr>
      <w:proofErr w:type="gramStart"/>
      <w:r>
        <w:rPr>
          <w:rFonts w:ascii="宋体" w:hAnsi="宋体" w:cs="仿宋_GB2312" w:hint="eastAsia"/>
          <w:color w:val="2D3748"/>
          <w:sz w:val="28"/>
          <w:szCs w:val="28"/>
        </w:rPr>
        <w:t>中检协</w:t>
      </w:r>
      <w:proofErr w:type="gramEnd"/>
      <w:r>
        <w:rPr>
          <w:rFonts w:ascii="宋体" w:hAnsi="宋体" w:cs="仿宋_GB2312" w:hint="eastAsia"/>
          <w:color w:val="2D3748"/>
          <w:sz w:val="28"/>
          <w:szCs w:val="28"/>
        </w:rPr>
        <w:t>[2026]秘字第5</w:t>
      </w:r>
      <w:r>
        <w:rPr>
          <w:rFonts w:ascii="宋体" w:hAnsi="宋体" w:cs="仿宋_GB2312" w:hint="eastAsia"/>
          <w:color w:val="2D3748"/>
          <w:sz w:val="28"/>
          <w:szCs w:val="28"/>
        </w:rPr>
        <w:t>7</w:t>
      </w:r>
      <w:r>
        <w:rPr>
          <w:rFonts w:ascii="宋体" w:hAnsi="宋体" w:cs="仿宋_GB2312" w:hint="eastAsia"/>
          <w:color w:val="2D3748"/>
          <w:sz w:val="28"/>
          <w:szCs w:val="28"/>
        </w:rPr>
        <w:t>号</w:t>
      </w:r>
    </w:p>
    <w:p w14:paraId="133E04C8" w14:textId="77777777" w:rsidR="00A40163" w:rsidRDefault="00A40163" w:rsidP="00A40163">
      <w:pPr>
        <w:widowControl/>
        <w:kinsoku w:val="0"/>
        <w:autoSpaceDE w:val="0"/>
        <w:autoSpaceDN w:val="0"/>
        <w:adjustRightInd w:val="0"/>
        <w:snapToGrid w:val="0"/>
        <w:spacing w:line="600" w:lineRule="exact"/>
        <w:ind w:firstLine="720"/>
        <w:jc w:val="center"/>
        <w:rPr>
          <w:rFonts w:ascii="方正小标宋简体" w:eastAsia="方正小标宋简体" w:hAnsi="方正小标宋简体" w:cs="方正小标宋简体" w:hint="eastAsia"/>
          <w:color w:val="2D3748"/>
          <w:sz w:val="36"/>
          <w:szCs w:val="36"/>
        </w:rPr>
      </w:pPr>
    </w:p>
    <w:p w14:paraId="4D4A23E1" w14:textId="77777777" w:rsidR="00A40163" w:rsidRDefault="00A40163" w:rsidP="00A40163">
      <w:pPr>
        <w:widowControl/>
        <w:kinsoku w:val="0"/>
        <w:autoSpaceDE w:val="0"/>
        <w:autoSpaceDN w:val="0"/>
        <w:adjustRightInd w:val="0"/>
        <w:snapToGrid w:val="0"/>
        <w:spacing w:line="580" w:lineRule="exact"/>
        <w:ind w:firstLine="720"/>
        <w:jc w:val="center"/>
        <w:rPr>
          <w:rFonts w:ascii="方正小标宋简体" w:eastAsia="方正小标宋简体" w:hAnsi="等线" w:cs="仿宋_GB2312" w:hint="eastAsia"/>
          <w:color w:val="2D3748"/>
          <w:sz w:val="36"/>
          <w:szCs w:val="36"/>
        </w:rPr>
      </w:pPr>
    </w:p>
    <w:p w14:paraId="32739DF1" w14:textId="77777777" w:rsidR="00A611A2" w:rsidRPr="00A40163" w:rsidRDefault="00000000" w:rsidP="00A40163">
      <w:pPr>
        <w:spacing w:line="580" w:lineRule="exact"/>
        <w:jc w:val="center"/>
        <w:rPr>
          <w:rFonts w:ascii="方正小标宋简体" w:eastAsia="方正小标宋简体" w:hAnsi="黑体" w:cs="黑体" w:hint="eastAsia"/>
          <w:sz w:val="44"/>
          <w:szCs w:val="44"/>
          <w:shd w:val="clear" w:color="auto" w:fill="FFFFFF"/>
        </w:rPr>
      </w:pPr>
      <w:r w:rsidRPr="00A40163">
        <w:rPr>
          <w:rFonts w:ascii="方正小标宋简体" w:eastAsia="方正小标宋简体" w:hAnsi="黑体" w:cs="黑体" w:hint="eastAsia"/>
          <w:sz w:val="44"/>
          <w:szCs w:val="44"/>
          <w:shd w:val="clear" w:color="auto" w:fill="FFFFFF"/>
        </w:rPr>
        <w:t>关于“第五届特种设备（</w:t>
      </w:r>
      <w:bookmarkStart w:id="0" w:name="OLE_LINK10"/>
      <w:r w:rsidRPr="00A40163">
        <w:rPr>
          <w:rFonts w:ascii="方正小标宋简体" w:eastAsia="方正小标宋简体" w:hAnsi="黑体" w:cs="黑体" w:hint="eastAsia"/>
          <w:sz w:val="44"/>
          <w:szCs w:val="44"/>
          <w:shd w:val="clear" w:color="auto" w:fill="FFFFFF"/>
        </w:rPr>
        <w:t>大型游乐设施）</w:t>
      </w:r>
      <w:bookmarkEnd w:id="0"/>
      <w:r w:rsidRPr="00A40163">
        <w:rPr>
          <w:rFonts w:ascii="方正小标宋简体" w:eastAsia="方正小标宋简体" w:hAnsi="黑体" w:cs="黑体" w:hint="eastAsia"/>
          <w:sz w:val="44"/>
          <w:szCs w:val="44"/>
          <w:shd w:val="clear" w:color="auto" w:fill="FFFFFF"/>
        </w:rPr>
        <w:t>检验能力评价与验证活动”的报到通知</w:t>
      </w:r>
    </w:p>
    <w:p w14:paraId="187EF4A1" w14:textId="77777777" w:rsidR="00A611A2" w:rsidRPr="00A40163" w:rsidRDefault="00A611A2" w:rsidP="00A40163">
      <w:pPr>
        <w:pStyle w:val="ae"/>
        <w:widowControl/>
        <w:shd w:val="clear" w:color="auto" w:fill="FFFFFF"/>
        <w:spacing w:beforeAutospacing="0" w:afterAutospacing="0" w:line="580" w:lineRule="exact"/>
        <w:rPr>
          <w:rFonts w:ascii="方正小标宋简体" w:eastAsia="方正小标宋简体" w:hAnsi="微软雅黑" w:cs="微软雅黑" w:hint="eastAsia"/>
          <w:sz w:val="44"/>
          <w:szCs w:val="44"/>
          <w:shd w:val="clear" w:color="auto" w:fill="FFFFFF"/>
        </w:rPr>
      </w:pPr>
    </w:p>
    <w:p w14:paraId="597B824E" w14:textId="77777777" w:rsidR="00A611A2" w:rsidRPr="002F30D6" w:rsidRDefault="00000000" w:rsidP="002F30D6">
      <w:pPr>
        <w:pStyle w:val="ae"/>
        <w:widowControl/>
        <w:shd w:val="clear" w:color="auto" w:fill="FFFFFF"/>
        <w:spacing w:beforeAutospacing="0" w:afterAutospacing="0" w:line="520" w:lineRule="exact"/>
        <w:rPr>
          <w:rFonts w:ascii="仿宋_GB2312" w:eastAsia="仿宋_GB2312" w:hAnsi="仿宋" w:cs="仿宋" w:hint="eastAsia"/>
          <w:sz w:val="32"/>
          <w:szCs w:val="32"/>
        </w:rPr>
      </w:pPr>
      <w:r w:rsidRPr="002F30D6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各特种设备检验机构：</w:t>
      </w:r>
    </w:p>
    <w:p w14:paraId="7242BE8D" w14:textId="60F55636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根据协会《关于组织“第五届（2026年度）特种设备检验能力评价与验证活动”的报名通知》</w:t>
      </w:r>
      <w:r w:rsidRPr="002F30D6">
        <w:rPr>
          <w:rFonts w:ascii="仿宋_GB2312" w:eastAsia="仿宋_GB2312" w:hAnsi="仿宋" w:cs="仿宋" w:hint="eastAsia"/>
          <w:color w:val="EE0000"/>
          <w:sz w:val="32"/>
          <w:szCs w:val="32"/>
          <w:shd w:val="clear" w:color="auto" w:fill="FFFFFF"/>
        </w:rPr>
        <w:t>（</w:t>
      </w:r>
      <w:hyperlink r:id="rId6" w:history="1">
        <w:proofErr w:type="gramStart"/>
        <w:r w:rsidRPr="002F30D6">
          <w:rPr>
            <w:rStyle w:val="af6"/>
            <w:rFonts w:ascii="仿宋_GB2312" w:eastAsia="仿宋_GB2312" w:hAnsi="仿宋" w:cs="仿宋" w:hint="eastAsia"/>
            <w:color w:val="EE0000"/>
            <w:sz w:val="32"/>
            <w:szCs w:val="32"/>
            <w:shd w:val="clear" w:color="auto" w:fill="FFFFFF"/>
          </w:rPr>
          <w:t>中检协</w:t>
        </w:r>
        <w:proofErr w:type="gramEnd"/>
        <w:r w:rsidRPr="002F30D6">
          <w:rPr>
            <w:rStyle w:val="af6"/>
            <w:rFonts w:ascii="仿宋_GB2312" w:eastAsia="仿宋_GB2312" w:hAnsi="仿宋" w:cs="仿宋" w:hint="eastAsia"/>
            <w:color w:val="EE0000"/>
            <w:sz w:val="32"/>
            <w:szCs w:val="32"/>
            <w:shd w:val="clear" w:color="auto" w:fill="FFFFFF"/>
          </w:rPr>
          <w:t>[2026]秘字第11号</w:t>
        </w:r>
      </w:hyperlink>
      <w:r w:rsidRPr="002F30D6">
        <w:rPr>
          <w:rFonts w:ascii="仿宋_GB2312" w:eastAsia="仿宋_GB2312" w:hAnsi="仿宋" w:cs="仿宋" w:hint="eastAsia"/>
          <w:color w:val="EE0000"/>
          <w:sz w:val="32"/>
          <w:szCs w:val="32"/>
          <w:shd w:val="clear" w:color="auto" w:fill="FFFFFF"/>
        </w:rPr>
        <w:t>）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的安排，大型游乐设施定期检验能力评价与验证活动的筹备工作已就绪，定于2026年8月25日至8月28日在山东省德州市齐河县举办，现将本次活动的报到相关事宜通知如下：</w:t>
      </w:r>
    </w:p>
    <w:p w14:paraId="05952DB9" w14:textId="77777777" w:rsidR="00A611A2" w:rsidRPr="002F30D6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2F30D6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一、能力验证项目</w:t>
      </w:r>
    </w:p>
    <w:p w14:paraId="4707C77B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大型游乐设施定期检验。</w:t>
      </w:r>
    </w:p>
    <w:p w14:paraId="107C9925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AD2939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二、能力验证时间</w:t>
      </w:r>
    </w:p>
    <w:p w14:paraId="170BE3A8" w14:textId="13B493D9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报到时间：2026年8月24日（全天）</w:t>
      </w:r>
      <w:r w:rsid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；</w:t>
      </w:r>
    </w:p>
    <w:p w14:paraId="3E2954E3" w14:textId="11989F50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活动时间：2026年8月25日</w:t>
      </w:r>
      <w:r w:rsidRPr="00A40163">
        <w:rPr>
          <w:rFonts w:ascii="仿宋_GB2312" w:eastAsia="仿宋_GB2312" w:hAnsi="Times New Roman" w:hint="eastAsia"/>
          <w:sz w:val="32"/>
          <w:szCs w:val="32"/>
          <w:shd w:val="clear" w:color="auto" w:fill="FFFFFF"/>
        </w:rPr>
        <w:t>至8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月28日</w:t>
      </w:r>
      <w:r w:rsid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。</w:t>
      </w:r>
    </w:p>
    <w:p w14:paraId="52AA4C6D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AD2939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三、能力验证地点</w:t>
      </w:r>
    </w:p>
    <w:p w14:paraId="6A42C1C5" w14:textId="76369892" w:rsidR="00A611A2" w:rsidRPr="00AD2939" w:rsidRDefault="00000000" w:rsidP="00A40163">
      <w:pPr>
        <w:pStyle w:val="af8"/>
        <w:widowControl/>
        <w:spacing w:line="520" w:lineRule="exact"/>
        <w:ind w:firstLine="640"/>
        <w:jc w:val="left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</w:pPr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报到酒店：欧乐</w:t>
      </w:r>
      <w:proofErr w:type="gramStart"/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堡坤河国际</w:t>
      </w:r>
      <w:proofErr w:type="gramEnd"/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酒店</w:t>
      </w:r>
      <w:r w:rsid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；</w:t>
      </w:r>
    </w:p>
    <w:p w14:paraId="1E108A0B" w14:textId="278806D9" w:rsidR="00A611A2" w:rsidRPr="00AD2939" w:rsidRDefault="00000000" w:rsidP="00A40163">
      <w:pPr>
        <w:pStyle w:val="af8"/>
        <w:widowControl/>
        <w:spacing w:line="520" w:lineRule="exact"/>
        <w:ind w:firstLine="640"/>
        <w:jc w:val="left"/>
        <w:rPr>
          <w:rFonts w:ascii="仿宋_GB2312" w:eastAsia="仿宋_GB2312" w:hint="eastAsia"/>
          <w:sz w:val="32"/>
          <w:szCs w:val="32"/>
        </w:rPr>
      </w:pPr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发票开具主体：</w:t>
      </w:r>
      <w:proofErr w:type="gramStart"/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山东省坤河旅游</w:t>
      </w:r>
      <w:proofErr w:type="gramEnd"/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开发有限公司</w:t>
      </w:r>
      <w:r w:rsid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；</w:t>
      </w:r>
    </w:p>
    <w:p w14:paraId="7B8C9BEA" w14:textId="287B80FC" w:rsidR="00A611A2" w:rsidRPr="00AD2939" w:rsidRDefault="00000000" w:rsidP="00A40163">
      <w:pPr>
        <w:pStyle w:val="af8"/>
        <w:widowControl/>
        <w:spacing w:line="520" w:lineRule="exact"/>
        <w:ind w:firstLine="640"/>
        <w:jc w:val="left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</w:pPr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lastRenderedPageBreak/>
        <w:t>酒店地址：德州市齐河县黄河国际生态</w:t>
      </w:r>
      <w:proofErr w:type="gramStart"/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城坤河大道</w:t>
      </w:r>
      <w:proofErr w:type="gramEnd"/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09号</w:t>
      </w:r>
      <w:r w:rsid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；</w:t>
      </w:r>
    </w:p>
    <w:p w14:paraId="5C464AA1" w14:textId="25100855" w:rsidR="00A611A2" w:rsidRPr="00AD2939" w:rsidRDefault="00000000" w:rsidP="00A40163">
      <w:pPr>
        <w:widowControl/>
        <w:spacing w:line="52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 w:rsidRP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酒店电话：0531-85500999</w:t>
      </w:r>
      <w:r w:rsidR="00AD2939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。</w:t>
      </w:r>
    </w:p>
    <w:p w14:paraId="0FA9EE9D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AD2939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四、组队要求</w:t>
      </w:r>
    </w:p>
    <w:p w14:paraId="0533B4A3" w14:textId="6734CF3B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参加本次活动的队伍，仅限已按报名通知要求完成报名的检验机构，并按照以下要求组队：</w:t>
      </w:r>
    </w:p>
    <w:p w14:paraId="2BA57C26" w14:textId="2BDA9AAE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1.每支能力验证队伍由1名领队和2名队员组成；同一家检验机构参加多个能力验证项目，或申报多支队伍参加同一验证项目的，应当分别组建能力验证队伍，各支队伍之间队员不得交叉。</w:t>
      </w:r>
    </w:p>
    <w:p w14:paraId="06989AB8" w14:textId="7C6CE1F8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2.同一家检验机构参加多个能力验证项目的，可仅派出1名领队。</w:t>
      </w:r>
    </w:p>
    <w:p w14:paraId="27744150" w14:textId="7825E259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3.参与大型游乐设施定期检验项目的队员应为检验机构全职持证人员，持有大型游乐设施检验资格，且执业单位应为派出</w:t>
      </w:r>
      <w:proofErr w:type="gramStart"/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该队伍</w:t>
      </w:r>
      <w:proofErr w:type="gramEnd"/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的检验机构。</w:t>
      </w:r>
    </w:p>
    <w:p w14:paraId="31FA63F1" w14:textId="606968E4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4.同一单位申报多支队伍时，单位名称须遵循统一格式，示例：XXXX特种设备检验研究院一队、XXXX特种设备检验研究院二队。</w:t>
      </w:r>
    </w:p>
    <w:p w14:paraId="6DD8F222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AD2939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五、填写领队及队员信息</w:t>
      </w:r>
    </w:p>
    <w:p w14:paraId="36CDFD89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请各参与本次活动的检验机构于2026年8月17日前，登录下述链接完成单位用户名注册，经协会审核通过后，填写领队及队员相关信息并上传报告。</w:t>
      </w:r>
    </w:p>
    <w:bookmarkStart w:id="1" w:name="OLE_LINK7"/>
    <w:bookmarkStart w:id="2" w:name="OLE_LINK6"/>
    <w:p w14:paraId="46FBADB1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jc w:val="center"/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</w:pPr>
      <w:r w:rsidRPr="00AD2939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fldChar w:fldCharType="begin"/>
      </w:r>
      <w:r w:rsidRPr="00AD2939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instrText xml:space="preserve"> HYPERLINK "https://yz.njjcys.cn/manage/login?redirect=%2Findex" </w:instrText>
      </w:r>
      <w:r w:rsidRPr="00AD2939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</w:r>
      <w:r w:rsidRPr="00AD2939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fldChar w:fldCharType="separate"/>
      </w:r>
      <w:r w:rsidRPr="00AD2939">
        <w:rPr>
          <w:rStyle w:val="af6"/>
          <w:rFonts w:ascii="仿宋_GB2312" w:eastAsia="仿宋_GB2312" w:hAnsi="仿宋" w:cs="仿宋" w:hint="eastAsia"/>
          <w:color w:val="000000" w:themeColor="text1"/>
          <w:sz w:val="32"/>
          <w:szCs w:val="32"/>
        </w:rPr>
        <w:t>https：//yz.njjcys.cn/manage/login</w:t>
      </w:r>
      <w:r w:rsidRPr="00AD2939">
        <w:rPr>
          <w:rFonts w:ascii="仿宋_GB2312" w:eastAsia="仿宋_GB2312" w:hAnsi="仿宋" w:cs="仿宋" w:hint="eastAsia"/>
          <w:color w:val="000000" w:themeColor="text1"/>
          <w:sz w:val="32"/>
          <w:szCs w:val="32"/>
        </w:rPr>
        <w:fldChar w:fldCharType="end"/>
      </w:r>
    </w:p>
    <w:p w14:paraId="40433ACA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jc w:val="center"/>
        <w:rPr>
          <w:rFonts w:ascii="仿宋_GB2312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</w:pPr>
      <w:r w:rsidRPr="00AD2939">
        <w:rPr>
          <w:rFonts w:ascii="仿宋_GB2312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t>（</w:t>
      </w:r>
      <w:hyperlink r:id="rId7" w:history="1">
        <w:r w:rsidRPr="00AD2939">
          <w:rPr>
            <w:rStyle w:val="af6"/>
            <w:rFonts w:ascii="仿宋_GB2312" w:eastAsia="仿宋_GB2312" w:hAnsi="仿宋" w:cs="仿宋" w:hint="eastAsia"/>
            <w:color w:val="000000" w:themeColor="text1"/>
            <w:sz w:val="32"/>
            <w:szCs w:val="32"/>
          </w:rPr>
          <w:t>特检能力验证&amp;技能竞赛平台</w:t>
        </w:r>
      </w:hyperlink>
      <w:r w:rsidRPr="00AD2939">
        <w:rPr>
          <w:rFonts w:ascii="仿宋_GB2312" w:eastAsia="仿宋_GB2312" w:hAnsi="仿宋" w:cs="仿宋" w:hint="eastAsia"/>
          <w:color w:val="000000" w:themeColor="text1"/>
          <w:sz w:val="32"/>
          <w:szCs w:val="32"/>
          <w:shd w:val="clear" w:color="auto" w:fill="FFFFFF"/>
        </w:rPr>
        <w:t>）</w:t>
      </w:r>
      <w:bookmarkEnd w:id="1"/>
      <w:bookmarkEnd w:id="2"/>
    </w:p>
    <w:p w14:paraId="6E3328E7" w14:textId="77777777" w:rsidR="00A611A2" w:rsidRDefault="00000000">
      <w:pPr>
        <w:pStyle w:val="ae"/>
        <w:widowControl/>
        <w:shd w:val="clear" w:color="auto" w:fill="FFFFFF"/>
        <w:spacing w:beforeAutospacing="0" w:afterAutospacing="0" w:line="360" w:lineRule="auto"/>
        <w:jc w:val="center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noProof/>
          <w:sz w:val="28"/>
          <w:szCs w:val="28"/>
        </w:rPr>
        <w:lastRenderedPageBreak/>
        <w:drawing>
          <wp:inline distT="0" distB="0" distL="114300" distR="114300" wp14:anchorId="14B4E554" wp14:editId="7ACE821B">
            <wp:extent cx="1873250" cy="1848485"/>
            <wp:effectExtent l="0" t="0" r="6350" b="5715"/>
            <wp:docPr id="1" name="图片 1" descr="ab09c1c74b9a3042f7099b9b36223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b09c1c74b9a3042f7099b9b3622397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73250" cy="184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517BC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jc w:val="center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bookmarkStart w:id="3" w:name="OLE_LINK8"/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（能力验证平台使用演示视频）</w:t>
      </w:r>
    </w:p>
    <w:p w14:paraId="2D5C5DD7" w14:textId="77777777" w:rsidR="00A611A2" w:rsidRDefault="00000000">
      <w:pPr>
        <w:pStyle w:val="ae"/>
        <w:widowControl/>
        <w:shd w:val="clear" w:color="auto" w:fill="FFFFFF"/>
        <w:spacing w:beforeAutospacing="0" w:afterAutospacing="0"/>
        <w:jc w:val="center"/>
        <w:rPr>
          <w:rFonts w:ascii="仿宋" w:eastAsia="仿宋" w:hAnsi="仿宋" w:cs="仿宋" w:hint="eastAsia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noProof/>
          <w:sz w:val="28"/>
          <w:szCs w:val="28"/>
          <w:shd w:val="clear" w:color="auto" w:fill="FFFFFF"/>
        </w:rPr>
        <w:drawing>
          <wp:inline distT="0" distB="0" distL="114300" distR="114300" wp14:anchorId="5F6247A8" wp14:editId="5863EFFE">
            <wp:extent cx="1722120" cy="1651635"/>
            <wp:effectExtent l="0" t="0" r="5080" b="12065"/>
            <wp:docPr id="6" name="图片 6" descr="B级大型游乐设施学员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级大型游乐设施学员群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65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8D314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jc w:val="center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（“大型游乐设施定期检验”队员群）</w:t>
      </w:r>
    </w:p>
    <w:bookmarkEnd w:id="3"/>
    <w:p w14:paraId="5B16752A" w14:textId="2A9E58B2" w:rsidR="00A611A2" w:rsidRPr="00AD2939" w:rsidRDefault="00000000" w:rsidP="00A40163">
      <w:pPr>
        <w:pStyle w:val="ae"/>
        <w:widowControl/>
        <w:numPr>
          <w:ilvl w:val="0"/>
          <w:numId w:val="1"/>
        </w:numPr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AD2939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能力验证方式</w:t>
      </w:r>
    </w:p>
    <w:p w14:paraId="0799B05E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能力验证采取报告考评、理论考核、情景审查、部件检验、整机检验等方式开展，具体要求如下：</w:t>
      </w:r>
    </w:p>
    <w:p w14:paraId="2E0FAD0A" w14:textId="19989253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1.报</w:t>
      </w:r>
      <w:bookmarkStart w:id="4" w:name="OLE_LINK1"/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告</w:t>
      </w:r>
      <w:bookmarkEnd w:id="4"/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考评</w:t>
      </w:r>
      <w:r w:rsidRPr="00A40163">
        <w:rPr>
          <w:rFonts w:ascii="仿宋_GB2312" w:eastAsia="仿宋_GB2312" w:hAnsi="仿宋" w:cs="仿宋" w:hint="eastAsia"/>
          <w:b/>
          <w:bCs/>
          <w:sz w:val="32"/>
          <w:szCs w:val="32"/>
          <w:shd w:val="clear" w:color="auto" w:fill="FFFFFF"/>
        </w:rPr>
        <w:t>。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每支参加能力验证的队伍，提交2份大型游乐设施项目定期检验报告、原始记录、检验意见通知书（如有）、整改报告（如有）以及定期检验作业指导文件，由组委会组织专家对检验报告进行考评。</w:t>
      </w:r>
    </w:p>
    <w:p w14:paraId="2A6E1686" w14:textId="2AC60953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2.理论考核。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采用闭卷方式进行，2名队员分别作答，考核范围主要涵盖对应设备的基础知识、相关法规、技术规范、标准，以及设备结构、检验方法、问题处置等内容。</w:t>
      </w:r>
    </w:p>
    <w:p w14:paraId="5C62EDDE" w14:textId="0A60874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3.情景审查。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采用开卷方式进行，2名队员分别作答，播放检验过程视频，通过观看视频，查找检验过程中存在的问题，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lastRenderedPageBreak/>
        <w:t>涉及检验安全、检验条件、检验项目、检验方法、检验设备使用、检验记录等方面。</w:t>
      </w:r>
    </w:p>
    <w:p w14:paraId="5A4C39A9" w14:textId="696C31AD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4.部件检验。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采用开卷方式进行，由2名队员共同对一组部件开展检验，查找部件存在的缺陷，并完成检验判定等工作。</w:t>
      </w:r>
    </w:p>
    <w:p w14:paraId="394CE455" w14:textId="500C0F3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5.整机检验。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采用开卷方式进行，由2名队员共同对实物开展检验，查找整机存在的缺陷，并完成检验判定等工作。</w:t>
      </w:r>
    </w:p>
    <w:p w14:paraId="55E065D9" w14:textId="5A941914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AD2939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七、专项要求</w:t>
      </w:r>
    </w:p>
    <w:p w14:paraId="1CB00EED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楷体" w:eastAsia="楷体" w:hAnsi="楷体" w:cs="仿宋" w:hint="eastAsia"/>
          <w:sz w:val="32"/>
          <w:szCs w:val="32"/>
          <w:shd w:val="clear" w:color="auto" w:fill="FFFFFF"/>
        </w:rPr>
      </w:pPr>
      <w:r w:rsidRPr="00AD2939">
        <w:rPr>
          <w:rFonts w:ascii="楷体" w:eastAsia="楷体" w:hAnsi="楷体" w:cs="仿宋" w:hint="eastAsia"/>
          <w:sz w:val="32"/>
          <w:szCs w:val="32"/>
          <w:shd w:val="clear" w:color="auto" w:fill="FFFFFF"/>
        </w:rPr>
        <w:t>（一）检验报告（</w:t>
      </w:r>
      <w:proofErr w:type="gramStart"/>
      <w:r w:rsidRPr="00AD2939">
        <w:rPr>
          <w:rFonts w:ascii="楷体" w:eastAsia="楷体" w:hAnsi="楷体" w:cs="仿宋" w:hint="eastAsia"/>
          <w:sz w:val="32"/>
          <w:szCs w:val="32"/>
          <w:shd w:val="clear" w:color="auto" w:fill="FFFFFF"/>
        </w:rPr>
        <w:t>含报告</w:t>
      </w:r>
      <w:proofErr w:type="gramEnd"/>
      <w:r w:rsidRPr="00AD2939">
        <w:rPr>
          <w:rFonts w:ascii="楷体" w:eastAsia="楷体" w:hAnsi="楷体" w:cs="仿宋" w:hint="eastAsia"/>
          <w:sz w:val="32"/>
          <w:szCs w:val="32"/>
          <w:shd w:val="clear" w:color="auto" w:fill="FFFFFF"/>
        </w:rPr>
        <w:t>和记录）</w:t>
      </w:r>
    </w:p>
    <w:p w14:paraId="29394C74" w14:textId="67164728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1.报告抽取</w:t>
      </w:r>
    </w:p>
    <w:p w14:paraId="1636B404" w14:textId="042A7A76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每支报名队伍应分别提供检验报告，同一家检验机构有多支队伍参加本次能力验证活动的，应当分别提供并在提交资料中注明对应参赛队员姓名。相关要求如下：</w:t>
      </w:r>
    </w:p>
    <w:p w14:paraId="4BA4C7EE" w14:textId="6CA8A74E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（1）每支报名队伍需提供2份检验报告（含检验记录、检验意见通知书（如有）、整改见证材料（如有）），相关要求如下：</w:t>
      </w:r>
    </w:p>
    <w:p w14:paraId="0B96E46F" w14:textId="4BC07DC5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a.大型游乐设施定期检验报告应为近2年出具，且每份检验报告中至少有一名参赛选手参与检验并签字；</w:t>
      </w:r>
    </w:p>
    <w:p w14:paraId="6B4CCE7F" w14:textId="32A5C170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b.所提供的定期检验报告（含检验记录、检验意见通知书（如有）、整改见证材料（如有））均为PDF格式的扫描件，加盖检验机构检验专用章或公章；</w:t>
      </w:r>
    </w:p>
    <w:p w14:paraId="7C9AC948" w14:textId="1BFABB7C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c.需提供与检验报告对应的检验作业指导文件。</w:t>
      </w:r>
    </w:p>
    <w:p w14:paraId="5928C5C4" w14:textId="77777777" w:rsidR="00A611A2" w:rsidRPr="00A40163" w:rsidRDefault="00000000" w:rsidP="00A40163">
      <w:pPr>
        <w:pStyle w:val="ae"/>
        <w:shd w:val="clear" w:color="auto" w:fill="FFFFFF"/>
        <w:spacing w:beforeAutospacing="0" w:afterAutospacing="0" w:line="520" w:lineRule="exact"/>
        <w:ind w:firstLineChars="200" w:firstLine="643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b/>
          <w:bCs/>
          <w:sz w:val="32"/>
          <w:szCs w:val="32"/>
          <w:shd w:val="clear" w:color="auto" w:fill="FFFFFF"/>
        </w:rPr>
        <w:t>注：若提供的定期检验报告未包含缺陷记录，报告考评部分将按照评判准则扣除相应分数。</w:t>
      </w:r>
    </w:p>
    <w:p w14:paraId="0C37DEBA" w14:textId="7CF736B2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D2939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2.报告上传</w:t>
      </w:r>
    </w:p>
    <w:p w14:paraId="566835F9" w14:textId="68BBB2B9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lastRenderedPageBreak/>
        <w:t>请将检验报告（含检验记录、检验意见通知书（如有）、整改见证材料（如有））及检验作业指导书分别扫描以PDF格式上传（登录：</w:t>
      </w:r>
      <w:hyperlink r:id="rId10" w:history="1">
        <w:r w:rsidRPr="00A40163">
          <w:rPr>
            <w:rStyle w:val="af6"/>
            <w:rFonts w:ascii="仿宋_GB2312" w:eastAsia="仿宋_GB2312" w:hAnsi="宋体" w:cs="宋体" w:hint="eastAsia"/>
            <w:sz w:val="32"/>
            <w:szCs w:val="32"/>
          </w:rPr>
          <w:t>https://yz.njjcys.cn/manage/login</w:t>
        </w:r>
      </w:hyperlink>
      <w:r w:rsidRPr="00A40163">
        <w:rPr>
          <w:rFonts w:ascii="仿宋_GB2312" w:eastAsia="仿宋_GB2312" w:hAnsi="宋体" w:cs="宋体" w:hint="eastAsia"/>
          <w:sz w:val="32"/>
          <w:szCs w:val="32"/>
        </w:rPr>
        <w:t>）</w:t>
      </w: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，具体操作可观看</w:t>
      </w:r>
      <w:r w:rsidRPr="00A40163">
        <w:rPr>
          <w:rFonts w:ascii="仿宋_GB2312" w:eastAsia="仿宋_GB2312" w:hAnsi="仿宋" w:cs="仿宋" w:hint="eastAsia"/>
          <w:b/>
          <w:bCs/>
          <w:sz w:val="32"/>
          <w:szCs w:val="32"/>
          <w:shd w:val="clear" w:color="auto" w:fill="FFFFFF"/>
        </w:rPr>
        <w:t>“技能竞赛平台注册使用视频演示”；报告上传截止时间为2026年8月17日。</w:t>
      </w:r>
    </w:p>
    <w:p w14:paraId="76EB7855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楷体" w:eastAsia="楷体" w:hAnsi="楷体" w:cs="仿宋" w:hint="eastAsia"/>
          <w:sz w:val="32"/>
          <w:szCs w:val="32"/>
          <w:shd w:val="clear" w:color="auto" w:fill="FFFFFF"/>
        </w:rPr>
      </w:pPr>
      <w:r w:rsidRPr="00AD2939">
        <w:rPr>
          <w:rFonts w:ascii="楷体" w:eastAsia="楷体" w:hAnsi="楷体" w:cs="仿宋" w:hint="eastAsia"/>
          <w:sz w:val="32"/>
          <w:szCs w:val="32"/>
          <w:shd w:val="clear" w:color="auto" w:fill="FFFFFF"/>
        </w:rPr>
        <w:t>（二）需要报到时携带至现场的法规标准</w:t>
      </w:r>
    </w:p>
    <w:p w14:paraId="42743DC7" w14:textId="77777777" w:rsidR="00A611A2" w:rsidRPr="00A40163" w:rsidRDefault="00000000" w:rsidP="00A40163">
      <w:pPr>
        <w:spacing w:line="520" w:lineRule="exact"/>
        <w:ind w:firstLineChars="200" w:firstLine="640"/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</w:rPr>
        <w:t>参加活动的队伍，可提前熟悉并携带如下资料：</w:t>
      </w:r>
    </w:p>
    <w:tbl>
      <w:tblPr>
        <w:tblW w:w="5296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6945"/>
        <w:gridCol w:w="1545"/>
      </w:tblGrid>
      <w:tr w:rsidR="00A40163" w:rsidRPr="00A40163" w14:paraId="47439F8C" w14:textId="77777777" w:rsidTr="00A40163">
        <w:trPr>
          <w:trHeight w:val="454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072E086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36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21C375D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  <w:t>相关资料</w:t>
            </w:r>
          </w:p>
        </w:tc>
        <w:tc>
          <w:tcPr>
            <w:tcW w:w="8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F84DDF4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  <w:t>备注</w:t>
            </w:r>
          </w:p>
        </w:tc>
      </w:tr>
      <w:tr w:rsidR="00A40163" w:rsidRPr="00A40163" w14:paraId="5D908AF6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84CA9C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0194089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《中华人民共和国特种设备安全法》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3CD7F11" w14:textId="03C4533B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318BAB76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D2FFA67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4A5FEA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《中华人民共和国特种设备安全监察条例》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F26760C" w14:textId="1DB9A0C1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31D0E6E4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63DA682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6299E7F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《大型游乐设施安全监察规定》质检总局令第154号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5B23CBC" w14:textId="7558C6EE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1A44FB7D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6369690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73AF511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《特种设备使用单位落实使用安全主体责任监督管理规定》市场总局令第74号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BD87673" w14:textId="69D488DA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1B5C1A83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370987D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196E872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《大型游乐设施安全技术规程》TSG 71-2023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56052FA" w14:textId="1992FEB8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799E62EE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771D75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55E6CC9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《特种设备使用管理规则》 TSG 08-2026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280287F" w14:textId="3742A56C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647D551D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C4639A6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D1E7271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《大型游乐设施安全规范》 GB 8408-2018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4192A6C" w14:textId="12D0EC24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3FE3F9A8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737183F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7A9F324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《滑行车类游乐设施通用技术条件》 GB/T 18159-2019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DE18625" w14:textId="73FFD4A0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7F6A4C47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7ED6F0F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9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ACA61CC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《陀螺类游乐设施通用技术条件》 GB/T 18160-2025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116B6AA" w14:textId="388CFD21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6CACA5D9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BFD4CA9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F72B574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《飞行塔类游乐设施通用技术条件》 GB/T18161-2020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EA7F69C" w14:textId="13D7B056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004F4655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663543E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BA3A345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《自控飞机类游乐设施通用技术条件》 GB/T18163-2020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FBB5240" w14:textId="54948272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3FDC3632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C49DFB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917D868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《观览车类游乐设施通用技术条件》 GB/T 18164-2019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2D5D1BD" w14:textId="605D39E3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2BE9D69A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E1803A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lastRenderedPageBreak/>
              <w:t>13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A507E7F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《水上游乐设施通用技术条件》  GB/T 18168-2019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D11B8C2" w14:textId="73829792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2763C211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4DA899E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14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EDE4AAB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</w:t>
            </w:r>
            <w:hyperlink r:id="rId11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碰碰车类游乐设施通用技术条件</w:t>
              </w:r>
            </w:hyperlink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 xml:space="preserve">》  </w:t>
            </w:r>
            <w:hyperlink r:id="rId12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GB/T18169-2023</w:t>
              </w:r>
            </w:hyperlink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0E3348D" w14:textId="73FDC1A2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7BAE553D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918CC89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15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76B7841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</w:t>
            </w:r>
            <w:hyperlink r:id="rId13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架空游览车类游乐设施通用技术条件</w:t>
              </w:r>
            </w:hyperlink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 xml:space="preserve">》 </w:t>
            </w:r>
            <w:hyperlink r:id="rId14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GB/T18166-2025</w:t>
              </w:r>
            </w:hyperlink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0F1148E" w14:textId="68FA5EF5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257B13EB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A08F434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16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48D5038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</w:t>
            </w:r>
            <w:hyperlink r:id="rId15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转马类游乐设施通用技术条件</w:t>
              </w:r>
            </w:hyperlink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 xml:space="preserve">》 </w:t>
            </w:r>
            <w:hyperlink r:id="rId16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GB/T18158-2019</w:t>
              </w:r>
            </w:hyperlink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C4B72AC" w14:textId="6819C7A0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4A8CE0A3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DB7D358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17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033C0EC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</w:t>
            </w:r>
            <w:hyperlink r:id="rId17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赛车类游艺机通用技术条件</w:t>
              </w:r>
            </w:hyperlink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 xml:space="preserve">》 </w:t>
            </w:r>
            <w:hyperlink r:id="rId18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GB/T 18162-2008</w:t>
              </w:r>
            </w:hyperlink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C7CCB38" w14:textId="400C312C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7F4C637A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9929706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18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7B8716F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</w:t>
            </w:r>
            <w:hyperlink r:id="rId19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小火车类游乐设施通用技术条件</w:t>
              </w:r>
            </w:hyperlink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 xml:space="preserve">》 </w:t>
            </w:r>
            <w:hyperlink r:id="rId20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GB/T 18165-2019</w:t>
              </w:r>
            </w:hyperlink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9E48843" w14:textId="2EC73BFA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28B10FE7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0914A2A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19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0D6F710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</w:t>
            </w:r>
            <w:hyperlink r:id="rId21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滑道通用技术条件</w:t>
              </w:r>
            </w:hyperlink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 xml:space="preserve">》  </w:t>
            </w:r>
            <w:hyperlink r:id="rId22" w:history="1">
              <w:r w:rsidRPr="00A40163">
                <w:rPr>
                  <w:rFonts w:ascii="仿宋_GB2312" w:eastAsia="仿宋_GB2312" w:hAnsi="仿宋" w:cs="仿宋" w:hint="eastAsia"/>
                  <w:color w:val="000000"/>
                  <w:sz w:val="32"/>
                  <w:szCs w:val="32"/>
                </w:rPr>
                <w:t>GB/T18879-2020</w:t>
              </w:r>
            </w:hyperlink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1D0F76E" w14:textId="2C54BB3D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7F3B68A1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BBBDBB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20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0E82024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《大型游乐设施检验检测</w:t>
            </w:r>
            <w:r w:rsidRPr="00A40163">
              <w:rPr>
                <w:rFonts w:ascii="仿宋_GB2312" w:eastAsia="仿宋_GB2312" w:hAnsi="Calibri" w:cs="Calibri" w:hint="eastAsia"/>
                <w:color w:val="000000"/>
                <w:sz w:val="32"/>
                <w:szCs w:val="32"/>
              </w:rPr>
              <w:t> </w:t>
            </w: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通用要求》GB/T 20050-2020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425F52C" w14:textId="499FEFB2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  <w:tr w:rsidR="00A40163" w:rsidRPr="00A40163" w14:paraId="4E0A5B8F" w14:textId="77777777" w:rsidTr="00A40163">
        <w:trPr>
          <w:trHeight w:val="454"/>
        </w:trPr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529EBEA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21</w:t>
            </w:r>
          </w:p>
        </w:tc>
        <w:tc>
          <w:tcPr>
            <w:tcW w:w="36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44C3A90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依据TSG 71-2023《大型游乐设施安全技术规程》编写的定期检验作业指导书</w:t>
            </w:r>
          </w:p>
        </w:tc>
        <w:tc>
          <w:tcPr>
            <w:tcW w:w="8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B6F75E4" w14:textId="17BB6605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至少2本</w:t>
            </w:r>
          </w:p>
        </w:tc>
      </w:tr>
    </w:tbl>
    <w:p w14:paraId="7E674B78" w14:textId="77777777" w:rsidR="00A611A2" w:rsidRPr="00AD2939" w:rsidRDefault="00000000" w:rsidP="00A40163">
      <w:pPr>
        <w:pStyle w:val="ae"/>
        <w:widowControl/>
        <w:numPr>
          <w:ilvl w:val="0"/>
          <w:numId w:val="2"/>
        </w:numPr>
        <w:shd w:val="clear" w:color="auto" w:fill="FFFFFF"/>
        <w:spacing w:beforeAutospacing="0" w:afterAutospacing="0" w:line="520" w:lineRule="exact"/>
        <w:ind w:firstLineChars="200" w:firstLine="640"/>
        <w:rPr>
          <w:rFonts w:ascii="楷体" w:eastAsia="楷体" w:hAnsi="楷体" w:cs="仿宋" w:hint="eastAsia"/>
          <w:sz w:val="32"/>
          <w:szCs w:val="32"/>
          <w:shd w:val="clear" w:color="auto" w:fill="FFFFFF"/>
        </w:rPr>
      </w:pPr>
      <w:r w:rsidRPr="00AD2939">
        <w:rPr>
          <w:rFonts w:ascii="楷体" w:eastAsia="楷体" w:hAnsi="楷体" w:cs="仿宋" w:hint="eastAsia"/>
          <w:sz w:val="32"/>
          <w:szCs w:val="32"/>
          <w:shd w:val="clear" w:color="auto" w:fill="FFFFFF"/>
        </w:rPr>
        <w:t>需要报到时携带至现场的检验设备</w:t>
      </w:r>
    </w:p>
    <w:p w14:paraId="5BC74895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各参加活动的队伍，请携带如下检验设备报到：</w:t>
      </w:r>
    </w:p>
    <w:tbl>
      <w:tblPr>
        <w:tblW w:w="5278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5530"/>
        <w:gridCol w:w="2787"/>
      </w:tblGrid>
      <w:tr w:rsidR="00A40163" w:rsidRPr="00A40163" w14:paraId="5D0A7F57" w14:textId="77777777" w:rsidTr="00A40163">
        <w:trPr>
          <w:trHeight w:val="454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7385E10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2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87D4ECD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  <w:t>仪器设备名称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A44D0C9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b/>
                <w:bCs/>
                <w:color w:val="000000"/>
                <w:sz w:val="32"/>
                <w:szCs w:val="32"/>
              </w:rPr>
              <w:t>备注</w:t>
            </w:r>
          </w:p>
        </w:tc>
      </w:tr>
      <w:tr w:rsidR="00A40163" w:rsidRPr="00A40163" w14:paraId="32B97630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6C42204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D59E57E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万用表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CC5FE4B" w14:textId="0B4585F1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0856FC47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FF7DB58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2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2A67285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钳形电流表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68430F5" w14:textId="053023E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235F9589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C18D808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3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024732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绝缘电阻测试仪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161E374" w14:textId="22DE14FC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59A648DA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4F86BAF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4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947DF6B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接地电阻测试仪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552EEF8" w14:textId="3CD7C6A3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7425F920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B45CC34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5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FB7CE25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钢直尺（卷尺）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96C2074" w14:textId="3CEC32CE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344F6FEB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FD32B8C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6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33A7B7E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测距仪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5A05E53" w14:textId="4C65EFA3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135D17B3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685551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7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241D976A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测厚仪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E468B5C" w14:textId="7DA72225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736F9D71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562E83E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8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E7497E5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放大镜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9F41253" w14:textId="0FD5CECB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2ED3F238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BF7E719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lastRenderedPageBreak/>
              <w:t>9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069650E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游标卡尺（宽钳口游标卡尺）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6567BB0" w14:textId="186B0436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05876AA9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4001BAC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10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3325A57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轨距测量仪器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1DC0B90A" w14:textId="5C8D4383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31A02C1B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37138773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11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03400725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sz w:val="32"/>
                <w:szCs w:val="32"/>
              </w:rPr>
              <w:t>对讲机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A5ECB0A" w14:textId="3263E5C3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6EA1917B" w14:textId="77777777" w:rsidTr="00A40163">
        <w:trPr>
          <w:trHeight w:val="454"/>
        </w:trPr>
        <w:tc>
          <w:tcPr>
            <w:tcW w:w="5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8C8E0BF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12</w:t>
            </w:r>
          </w:p>
        </w:tc>
        <w:tc>
          <w:tcPr>
            <w:tcW w:w="29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D62F086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计算器</w:t>
            </w:r>
          </w:p>
        </w:tc>
        <w:tc>
          <w:tcPr>
            <w:tcW w:w="1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57B24F85" w14:textId="3D723644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  <w:tr w:rsidR="00A40163" w:rsidRPr="00A40163" w14:paraId="5AF1A677" w14:textId="77777777" w:rsidTr="00A40163">
        <w:trPr>
          <w:trHeight w:val="454"/>
        </w:trPr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475718AA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13</w:t>
            </w:r>
          </w:p>
        </w:tc>
        <w:tc>
          <w:tcPr>
            <w:tcW w:w="29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735A0AB2" w14:textId="77777777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测温仪</w:t>
            </w:r>
          </w:p>
        </w:tc>
        <w:tc>
          <w:tcPr>
            <w:tcW w:w="1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84" w:type="dxa"/>
              <w:right w:w="84" w:type="dxa"/>
            </w:tcMar>
            <w:vAlign w:val="center"/>
          </w:tcPr>
          <w:p w14:paraId="60593FCE" w14:textId="6198B308" w:rsidR="00A611A2" w:rsidRPr="00A40163" w:rsidRDefault="00000000" w:rsidP="00A40163">
            <w:pPr>
              <w:pStyle w:val="ae"/>
              <w:widowControl/>
              <w:spacing w:beforeAutospacing="0" w:afterAutospacing="0" w:line="440" w:lineRule="exact"/>
              <w:jc w:val="center"/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</w:pPr>
            <w:r w:rsidRPr="00A40163">
              <w:rPr>
                <w:rFonts w:ascii="仿宋_GB2312" w:eastAsia="仿宋_GB2312" w:hAnsi="仿宋" w:cs="仿宋" w:hint="eastAsia"/>
                <w:color w:val="000000"/>
                <w:sz w:val="32"/>
                <w:szCs w:val="32"/>
              </w:rPr>
              <w:t>至少1台</w:t>
            </w:r>
          </w:p>
        </w:tc>
      </w:tr>
    </w:tbl>
    <w:p w14:paraId="2C2510F6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楷体" w:eastAsia="楷体" w:hAnsi="楷体" w:hint="eastAsia"/>
          <w:sz w:val="32"/>
          <w:szCs w:val="32"/>
        </w:rPr>
      </w:pPr>
      <w:r w:rsidRPr="00AD2939">
        <w:rPr>
          <w:rFonts w:ascii="楷体" w:eastAsia="楷体" w:hAnsi="楷体" w:cs="仿宋" w:hint="eastAsia"/>
          <w:sz w:val="32"/>
          <w:szCs w:val="32"/>
          <w:shd w:val="clear" w:color="auto" w:fill="FFFFFF"/>
        </w:rPr>
        <w:t>（四）报到现场需携带的劳动防护用品</w:t>
      </w:r>
    </w:p>
    <w:p w14:paraId="25088B2E" w14:textId="5BE1D8DC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1.每位参与活动的队员需自行携带安全带、安全帽、工作服、工作鞋、手套、防护口罩等劳保用品。</w:t>
      </w:r>
    </w:p>
    <w:p w14:paraId="53D02712" w14:textId="024958FA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2.安全帽可由会务组提供，也可由参与活动的队员自行携带。</w:t>
      </w:r>
    </w:p>
    <w:p w14:paraId="7377C2B0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AD2939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八、食宿安排</w:t>
      </w:r>
    </w:p>
    <w:p w14:paraId="5474E262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活动举办期间，参会人员食宿由会务组统一安排，费用自理。</w:t>
      </w:r>
      <w:r w:rsidRPr="00A40163">
        <w:rPr>
          <w:rFonts w:ascii="仿宋_GB2312" w:eastAsia="仿宋_GB2312" w:hAnsi="仿宋" w:cs="仿宋" w:hint="eastAsia"/>
          <w:sz w:val="32"/>
          <w:szCs w:val="32"/>
        </w:rPr>
        <w:t>食宿收费标准：合住360元/人·天、单住520元/人·天。</w:t>
      </w:r>
    </w:p>
    <w:p w14:paraId="231D9A9A" w14:textId="77777777" w:rsidR="00A611A2" w:rsidRPr="00AD2939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黑体" w:eastAsia="黑体" w:hAnsi="黑体" w:cs="仿宋" w:hint="eastAsia"/>
          <w:sz w:val="32"/>
          <w:szCs w:val="32"/>
          <w:shd w:val="clear" w:color="auto" w:fill="FFFFFF"/>
        </w:rPr>
      </w:pPr>
      <w:r w:rsidRPr="00AD2939"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九、协会联系方式</w:t>
      </w:r>
    </w:p>
    <w:p w14:paraId="41C0C6FC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如</w:t>
      </w:r>
      <w:proofErr w:type="gramStart"/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需咨询</w:t>
      </w:r>
      <w:proofErr w:type="gramEnd"/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相关事项，可通过以下渠道与我们联系：</w:t>
      </w:r>
    </w:p>
    <w:p w14:paraId="1B9E7E80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地    址：北京市朝阳区北三环东路26号四层</w:t>
      </w:r>
    </w:p>
    <w:p w14:paraId="2A67BCE2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proofErr w:type="gramStart"/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邮</w:t>
      </w:r>
      <w:proofErr w:type="gramEnd"/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 xml:space="preserve">    编：100029</w:t>
      </w:r>
    </w:p>
    <w:p w14:paraId="68C5EF68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联 系 人：韩  宇（010-59068804）</w:t>
      </w:r>
    </w:p>
    <w:p w14:paraId="0C7E69A9" w14:textId="3E21FAB4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 xml:space="preserve">          魏  可（010-59068817）</w:t>
      </w:r>
    </w:p>
    <w:p w14:paraId="68A83C0D" w14:textId="77777777" w:rsidR="00A611A2" w:rsidRPr="00A40163" w:rsidRDefault="00A611A2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</w:p>
    <w:p w14:paraId="1914BFC0" w14:textId="77777777" w:rsidR="00A611A2" w:rsidRPr="00A40163" w:rsidRDefault="00000000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附件：活动举办的乘车路线及酒店示意图</w:t>
      </w:r>
    </w:p>
    <w:p w14:paraId="4C0CFA59" w14:textId="77777777" w:rsidR="00A611A2" w:rsidRDefault="00A611A2" w:rsidP="00A40163">
      <w:pPr>
        <w:pStyle w:val="ae"/>
        <w:widowControl/>
        <w:shd w:val="clear" w:color="auto" w:fill="FFFFFF"/>
        <w:spacing w:beforeAutospacing="0" w:afterAutospacing="0" w:line="520" w:lineRule="exact"/>
        <w:ind w:firstLineChars="200" w:firstLine="640"/>
        <w:rPr>
          <w:rFonts w:ascii="仿宋_GB2312" w:eastAsia="仿宋_GB2312" w:hAnsi="仿宋" w:cs="仿宋"/>
          <w:sz w:val="32"/>
          <w:szCs w:val="32"/>
          <w:shd w:val="clear" w:color="auto" w:fill="FFFFFF"/>
        </w:rPr>
      </w:pPr>
    </w:p>
    <w:p w14:paraId="30E68303" w14:textId="3A0372C9" w:rsidR="002F30D6" w:rsidRPr="00A40163" w:rsidRDefault="002F30D6" w:rsidP="002F30D6">
      <w:pPr>
        <w:pStyle w:val="ae"/>
        <w:widowControl/>
        <w:shd w:val="clear" w:color="auto" w:fill="FFFFFF"/>
        <w:spacing w:beforeAutospacing="0" w:afterAutospacing="0" w:line="520" w:lineRule="exact"/>
        <w:ind w:firstLineChars="1700" w:firstLine="5440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</w:pPr>
      <w:r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中国特种设备检验协会</w:t>
      </w:r>
    </w:p>
    <w:p w14:paraId="28ECFAC1" w14:textId="389B9CD7" w:rsidR="00A611A2" w:rsidRPr="00A40163" w:rsidRDefault="00000000" w:rsidP="002F30D6">
      <w:pPr>
        <w:pStyle w:val="ae"/>
        <w:widowControl/>
        <w:shd w:val="clear" w:color="auto" w:fill="FFFFFF"/>
        <w:spacing w:beforeAutospacing="0" w:afterAutospacing="0" w:line="520" w:lineRule="exact"/>
        <w:ind w:right="640" w:firstLineChars="200" w:firstLine="640"/>
        <w:jc w:val="right"/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sectPr w:rsidR="00A611A2" w:rsidRPr="00A40163" w:rsidSect="00A40163">
          <w:pgSz w:w="11906" w:h="16838"/>
          <w:pgMar w:top="1985" w:right="1474" w:bottom="1644" w:left="1474" w:header="851" w:footer="992" w:gutter="0"/>
          <w:cols w:space="425"/>
          <w:docGrid w:type="lines" w:linePitch="312"/>
        </w:sectPr>
      </w:pPr>
      <w:r w:rsidRPr="00A40163">
        <w:rPr>
          <w:rFonts w:ascii="仿宋_GB2312" w:eastAsia="仿宋_GB2312" w:hAnsi="仿宋" w:cs="仿宋" w:hint="eastAsia"/>
          <w:sz w:val="32"/>
          <w:szCs w:val="32"/>
          <w:shd w:val="clear" w:color="auto" w:fill="FFFFFF"/>
        </w:rPr>
        <w:t>2026年7月28日</w:t>
      </w:r>
    </w:p>
    <w:p w14:paraId="265C9076" w14:textId="77777777" w:rsidR="00A611A2" w:rsidRPr="00A40163" w:rsidRDefault="00000000" w:rsidP="00A40163">
      <w:pPr>
        <w:spacing w:line="520" w:lineRule="exact"/>
        <w:jc w:val="left"/>
        <w:rPr>
          <w:rFonts w:ascii="方正小标宋简体" w:eastAsia="方正小标宋简体" w:hAnsi="仿宋" w:cs="仿宋" w:hint="eastAsia"/>
          <w:sz w:val="44"/>
          <w:szCs w:val="44"/>
        </w:rPr>
      </w:pPr>
      <w:r w:rsidRPr="00A40163">
        <w:rPr>
          <w:rFonts w:ascii="方正小标宋简体" w:eastAsia="方正小标宋简体" w:hAnsi="仿宋" w:cs="仿宋" w:hint="eastAsia"/>
          <w:sz w:val="44"/>
          <w:szCs w:val="44"/>
        </w:rPr>
        <w:lastRenderedPageBreak/>
        <w:t>附件：</w:t>
      </w:r>
    </w:p>
    <w:p w14:paraId="481ECA3F" w14:textId="77777777" w:rsidR="00A611A2" w:rsidRPr="00A40163" w:rsidRDefault="00000000" w:rsidP="00A40163">
      <w:pPr>
        <w:spacing w:line="520" w:lineRule="exact"/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A40163">
        <w:rPr>
          <w:rFonts w:ascii="方正小标宋简体" w:eastAsia="方正小标宋简体" w:hAnsi="仿宋" w:cs="仿宋" w:hint="eastAsia"/>
          <w:sz w:val="44"/>
          <w:szCs w:val="44"/>
        </w:rPr>
        <w:t>活动举办的乘车路线及酒店示意图</w:t>
      </w:r>
    </w:p>
    <w:p w14:paraId="6041A262" w14:textId="77777777" w:rsidR="00A611A2" w:rsidRPr="00A40163" w:rsidRDefault="00000000" w:rsidP="00A40163">
      <w:pPr>
        <w:spacing w:line="520" w:lineRule="exact"/>
        <w:jc w:val="center"/>
        <w:rPr>
          <w:rFonts w:ascii="方正小标宋简体" w:eastAsia="方正小标宋简体" w:hAnsi="仿宋" w:cs="仿宋" w:hint="eastAsia"/>
          <w:sz w:val="44"/>
          <w:szCs w:val="44"/>
        </w:rPr>
      </w:pPr>
      <w:r w:rsidRPr="00A40163">
        <w:rPr>
          <w:rFonts w:ascii="方正小标宋简体" w:eastAsia="方正小标宋简体" w:hAnsi="仿宋" w:cs="仿宋" w:hint="eastAsia"/>
          <w:sz w:val="44"/>
          <w:szCs w:val="44"/>
        </w:rPr>
        <w:t>（举办城市：德州市）</w:t>
      </w:r>
    </w:p>
    <w:p w14:paraId="50FF7F17" w14:textId="77777777" w:rsidR="00A611A2" w:rsidRPr="00E0238E" w:rsidRDefault="00000000" w:rsidP="00A40163">
      <w:pPr>
        <w:pStyle w:val="af8"/>
        <w:widowControl/>
        <w:spacing w:line="520" w:lineRule="exact"/>
        <w:ind w:firstLine="640"/>
        <w:jc w:val="left"/>
        <w:rPr>
          <w:rFonts w:ascii="黑体" w:eastAsia="黑体" w:hAnsi="黑体" w:cs="仿宋" w:hint="eastAsia"/>
          <w:bCs/>
          <w:sz w:val="32"/>
          <w:szCs w:val="32"/>
        </w:rPr>
      </w:pPr>
      <w:r w:rsidRPr="00E0238E">
        <w:rPr>
          <w:rFonts w:ascii="黑体" w:eastAsia="黑体" w:hAnsi="黑体" w:cs="仿宋" w:hint="eastAsia"/>
          <w:bCs/>
          <w:sz w:val="32"/>
          <w:szCs w:val="32"/>
        </w:rPr>
        <w:t>一、乘车路线</w:t>
      </w:r>
    </w:p>
    <w:p w14:paraId="74BB6800" w14:textId="5804BDDA" w:rsidR="00A611A2" w:rsidRPr="00A40163" w:rsidRDefault="00000000" w:rsidP="00A40163">
      <w:pPr>
        <w:spacing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</w:rPr>
        <w:t>1.济南西站至酒店：</w:t>
      </w:r>
    </w:p>
    <w:p w14:paraId="5491AF40" w14:textId="77777777" w:rsidR="00A611A2" w:rsidRPr="00A40163" w:rsidRDefault="00000000" w:rsidP="00A40163">
      <w:pPr>
        <w:spacing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</w:rPr>
        <w:t>建议直接乘出租车前往，车程20分钟，费用约需60元。</w:t>
      </w:r>
    </w:p>
    <w:p w14:paraId="73FD0FC6" w14:textId="62B149A0" w:rsidR="00A611A2" w:rsidRPr="00A40163" w:rsidRDefault="00E0238E" w:rsidP="00E0238E">
      <w:pPr>
        <w:spacing w:line="520" w:lineRule="exact"/>
        <w:ind w:left="640"/>
        <w:rPr>
          <w:rFonts w:ascii="仿宋_GB2312" w:eastAsia="仿宋_GB2312" w:hAnsi="仿宋" w:cs="仿宋" w:hint="eastAsia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</w:t>
      </w:r>
      <w:r w:rsidR="00000000" w:rsidRPr="00A40163">
        <w:rPr>
          <w:rFonts w:ascii="仿宋_GB2312" w:eastAsia="仿宋_GB2312" w:hAnsi="仿宋" w:cs="仿宋" w:hint="eastAsia"/>
          <w:sz w:val="32"/>
          <w:szCs w:val="32"/>
        </w:rPr>
        <w:t>济南遥墙机场至酒店：</w:t>
      </w:r>
    </w:p>
    <w:p w14:paraId="4E5323DA" w14:textId="603C8371" w:rsidR="00A611A2" w:rsidRPr="00A40163" w:rsidRDefault="00000000" w:rsidP="00A40163">
      <w:pPr>
        <w:spacing w:line="520" w:lineRule="exact"/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sz w:val="32"/>
          <w:szCs w:val="32"/>
        </w:rPr>
        <w:t>建议直接乘出租车前往，车程50分钟，费用约需120元。</w:t>
      </w:r>
    </w:p>
    <w:p w14:paraId="66934506" w14:textId="77777777" w:rsidR="00A611A2" w:rsidRPr="00A40163" w:rsidRDefault="00000000" w:rsidP="00A40163">
      <w:pPr>
        <w:spacing w:line="520" w:lineRule="exact"/>
        <w:ind w:firstLineChars="200" w:firstLine="643"/>
        <w:rPr>
          <w:rFonts w:ascii="仿宋_GB2312" w:eastAsia="仿宋_GB2312" w:hAnsi="仿宋" w:cs="仿宋" w:hint="eastAsia"/>
          <w:sz w:val="32"/>
          <w:szCs w:val="32"/>
        </w:rPr>
      </w:pPr>
      <w:r w:rsidRPr="00A40163">
        <w:rPr>
          <w:rFonts w:ascii="仿宋_GB2312" w:eastAsia="仿宋_GB2312" w:hAnsi="仿宋" w:cs="仿宋" w:hint="eastAsia"/>
          <w:b/>
          <w:bCs/>
          <w:sz w:val="32"/>
          <w:szCs w:val="32"/>
        </w:rPr>
        <w:t>特别提醒：</w:t>
      </w:r>
      <w:r w:rsidRPr="00A40163">
        <w:rPr>
          <w:rFonts w:ascii="仿宋_GB2312" w:eastAsia="仿宋_GB2312" w:hAnsi="仿宋" w:cs="仿宋" w:hint="eastAsia"/>
          <w:sz w:val="32"/>
          <w:szCs w:val="32"/>
        </w:rPr>
        <w:t>因活动地点离济南市非常近，离德州市非常远，无特别原因，请大家按提供的乘车路线抵达。</w:t>
      </w:r>
    </w:p>
    <w:p w14:paraId="3B79F7D2" w14:textId="46626028" w:rsidR="00A611A2" w:rsidRPr="00E0238E" w:rsidRDefault="00000000" w:rsidP="00E0238E">
      <w:pPr>
        <w:pStyle w:val="af8"/>
        <w:widowControl/>
        <w:spacing w:line="520" w:lineRule="exact"/>
        <w:ind w:firstLine="640"/>
        <w:jc w:val="left"/>
        <w:rPr>
          <w:rFonts w:ascii="黑体" w:eastAsia="黑体" w:hAnsi="黑体" w:cs="仿宋" w:hint="eastAsia"/>
          <w:bCs/>
          <w:sz w:val="32"/>
          <w:szCs w:val="32"/>
        </w:rPr>
      </w:pPr>
      <w:r w:rsidRPr="00E0238E">
        <w:rPr>
          <w:rFonts w:ascii="黑体" w:eastAsia="黑体" w:hAnsi="黑体" w:cs="仿宋" w:hint="eastAsia"/>
          <w:bCs/>
          <w:sz w:val="32"/>
          <w:szCs w:val="32"/>
        </w:rPr>
        <w:t>二、酒店位置示意图</w:t>
      </w:r>
    </w:p>
    <w:p w14:paraId="5125081B" w14:textId="77777777" w:rsidR="00A611A2" w:rsidRDefault="00000000">
      <w:pPr>
        <w:jc w:val="center"/>
        <w:rPr>
          <w:rFonts w:ascii="仿宋" w:eastAsia="仿宋" w:hAnsi="仿宋" w:cs="仿宋" w:hint="eastAsia"/>
          <w:b/>
          <w:sz w:val="28"/>
          <w:szCs w:val="28"/>
          <w:highlight w:val="yellow"/>
        </w:rPr>
      </w:pPr>
      <w:r>
        <w:rPr>
          <w:rFonts w:ascii="Times New Roman" w:eastAsia="宋体" w:hAnsi="Times New Roman" w:cs="Times New Roman" w:hint="eastAsia"/>
          <w:noProof/>
        </w:rPr>
        <w:drawing>
          <wp:inline distT="0" distB="0" distL="114300" distR="114300" wp14:anchorId="0CFAB5B3" wp14:editId="09194004">
            <wp:extent cx="5269865" cy="3543935"/>
            <wp:effectExtent l="0" t="0" r="635" b="12065"/>
            <wp:docPr id="7" name="图片 7" descr="d7c4b0dcb7247711f3912b57486a46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7c4b0dcb7247711f3912b57486a468b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54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1A2">
      <w:pgSz w:w="11906" w:h="16838"/>
      <w:pgMar w:top="1701" w:right="1644" w:bottom="1701" w:left="164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27875923-2776-47F4-939D-0DAF084F4AF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9531A72-1DBA-4775-84B8-EAFD50EDA9FA}"/>
    <w:embedBold r:id="rId3" w:subsetted="1" w:fontKey="{B70FAA76-58DC-4063-BF3A-0AFF851971F9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AD7CBF07-C0A8-4D9E-8679-568CF864679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29E3BBF5-EC35-4016-9084-BC385FAEC4A5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ED17F172-24C6-478D-B0B0-6F08BC3526E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EC634D8"/>
    <w:multiLevelType w:val="singleLevel"/>
    <w:tmpl w:val="DEC634D8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1CD8473B"/>
    <w:multiLevelType w:val="singleLevel"/>
    <w:tmpl w:val="1CD8473B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38BC3C78"/>
    <w:multiLevelType w:val="singleLevel"/>
    <w:tmpl w:val="38BC3C78"/>
    <w:lvl w:ilvl="0">
      <w:start w:val="2"/>
      <w:numFmt w:val="decimal"/>
      <w:suff w:val="nothing"/>
      <w:lvlText w:val="%1、"/>
      <w:lvlJc w:val="left"/>
    </w:lvl>
  </w:abstractNum>
  <w:abstractNum w:abstractNumId="3" w15:restartNumberingAfterBreak="0">
    <w:nsid w:val="48F769DA"/>
    <w:multiLevelType w:val="singleLevel"/>
    <w:tmpl w:val="48F769DA"/>
    <w:lvl w:ilvl="0">
      <w:start w:val="2"/>
      <w:numFmt w:val="decimal"/>
      <w:suff w:val="space"/>
      <w:lvlText w:val="%1."/>
      <w:lvlJc w:val="left"/>
    </w:lvl>
  </w:abstractNum>
  <w:num w:numId="1" w16cid:durableId="1851795737">
    <w:abstractNumId w:val="0"/>
  </w:num>
  <w:num w:numId="2" w16cid:durableId="1373923688">
    <w:abstractNumId w:val="1"/>
  </w:num>
  <w:num w:numId="3" w16cid:durableId="1743408559">
    <w:abstractNumId w:val="2"/>
  </w:num>
  <w:num w:numId="4" w16cid:durableId="5271364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2FiZjA2YzFiZmU4YzQ5YzZlODk2OWRmZWI2YmRhYmUifQ=="/>
  </w:docVars>
  <w:rsids>
    <w:rsidRoot w:val="00A0142C"/>
    <w:rsid w:val="000068DF"/>
    <w:rsid w:val="000405F6"/>
    <w:rsid w:val="00040ABE"/>
    <w:rsid w:val="00055765"/>
    <w:rsid w:val="00084367"/>
    <w:rsid w:val="000B620D"/>
    <w:rsid w:val="000D0A20"/>
    <w:rsid w:val="000D3B79"/>
    <w:rsid w:val="00120177"/>
    <w:rsid w:val="00123C7D"/>
    <w:rsid w:val="00126D8B"/>
    <w:rsid w:val="0013666D"/>
    <w:rsid w:val="00140FF6"/>
    <w:rsid w:val="001610C1"/>
    <w:rsid w:val="0018575A"/>
    <w:rsid w:val="001D5B4E"/>
    <w:rsid w:val="001E2866"/>
    <w:rsid w:val="001E47C2"/>
    <w:rsid w:val="002417BE"/>
    <w:rsid w:val="002750AC"/>
    <w:rsid w:val="0028557B"/>
    <w:rsid w:val="00294447"/>
    <w:rsid w:val="00296082"/>
    <w:rsid w:val="002A2402"/>
    <w:rsid w:val="002A51D8"/>
    <w:rsid w:val="002B09AF"/>
    <w:rsid w:val="002C0220"/>
    <w:rsid w:val="002D63F8"/>
    <w:rsid w:val="002F05D5"/>
    <w:rsid w:val="002F30D6"/>
    <w:rsid w:val="00303064"/>
    <w:rsid w:val="00362861"/>
    <w:rsid w:val="003A1282"/>
    <w:rsid w:val="003B076B"/>
    <w:rsid w:val="003C49A1"/>
    <w:rsid w:val="003D20DB"/>
    <w:rsid w:val="0048566F"/>
    <w:rsid w:val="00494D78"/>
    <w:rsid w:val="004A165D"/>
    <w:rsid w:val="004A2051"/>
    <w:rsid w:val="004C0686"/>
    <w:rsid w:val="004C1951"/>
    <w:rsid w:val="004F2A10"/>
    <w:rsid w:val="005033BA"/>
    <w:rsid w:val="00512E96"/>
    <w:rsid w:val="005307E5"/>
    <w:rsid w:val="00546CD3"/>
    <w:rsid w:val="005C212A"/>
    <w:rsid w:val="005D1E3D"/>
    <w:rsid w:val="006144F7"/>
    <w:rsid w:val="00615728"/>
    <w:rsid w:val="00625E7E"/>
    <w:rsid w:val="00641747"/>
    <w:rsid w:val="00675034"/>
    <w:rsid w:val="006763B2"/>
    <w:rsid w:val="00683CDF"/>
    <w:rsid w:val="006B1E1F"/>
    <w:rsid w:val="006C0971"/>
    <w:rsid w:val="006C78D3"/>
    <w:rsid w:val="006D4EDD"/>
    <w:rsid w:val="006E39F2"/>
    <w:rsid w:val="007340D5"/>
    <w:rsid w:val="00781E23"/>
    <w:rsid w:val="007866ED"/>
    <w:rsid w:val="007C008F"/>
    <w:rsid w:val="007C1577"/>
    <w:rsid w:val="008001B2"/>
    <w:rsid w:val="00817F2B"/>
    <w:rsid w:val="0084301A"/>
    <w:rsid w:val="00854DAC"/>
    <w:rsid w:val="00861E55"/>
    <w:rsid w:val="0086759C"/>
    <w:rsid w:val="0089200D"/>
    <w:rsid w:val="008B4581"/>
    <w:rsid w:val="008E3C7D"/>
    <w:rsid w:val="0091491D"/>
    <w:rsid w:val="00914B0B"/>
    <w:rsid w:val="00916DD0"/>
    <w:rsid w:val="009610DE"/>
    <w:rsid w:val="0096577E"/>
    <w:rsid w:val="009833DC"/>
    <w:rsid w:val="00983447"/>
    <w:rsid w:val="00994998"/>
    <w:rsid w:val="009D720C"/>
    <w:rsid w:val="009F06EB"/>
    <w:rsid w:val="009F69FA"/>
    <w:rsid w:val="00A0142C"/>
    <w:rsid w:val="00A04F18"/>
    <w:rsid w:val="00A06091"/>
    <w:rsid w:val="00A1527C"/>
    <w:rsid w:val="00A40163"/>
    <w:rsid w:val="00A40AC6"/>
    <w:rsid w:val="00A41FDF"/>
    <w:rsid w:val="00A611A2"/>
    <w:rsid w:val="00A6743D"/>
    <w:rsid w:val="00A923D1"/>
    <w:rsid w:val="00A94BF1"/>
    <w:rsid w:val="00A96E6B"/>
    <w:rsid w:val="00AA5E85"/>
    <w:rsid w:val="00AB27B0"/>
    <w:rsid w:val="00AB738C"/>
    <w:rsid w:val="00AC73D7"/>
    <w:rsid w:val="00AD2939"/>
    <w:rsid w:val="00AE13A6"/>
    <w:rsid w:val="00B16981"/>
    <w:rsid w:val="00B16A5F"/>
    <w:rsid w:val="00B33C67"/>
    <w:rsid w:val="00B5412D"/>
    <w:rsid w:val="00B55936"/>
    <w:rsid w:val="00B65308"/>
    <w:rsid w:val="00B70388"/>
    <w:rsid w:val="00B81324"/>
    <w:rsid w:val="00B84AE2"/>
    <w:rsid w:val="00BC6673"/>
    <w:rsid w:val="00BD5CA6"/>
    <w:rsid w:val="00C26395"/>
    <w:rsid w:val="00C3351C"/>
    <w:rsid w:val="00C37B36"/>
    <w:rsid w:val="00C43E24"/>
    <w:rsid w:val="00CA1D45"/>
    <w:rsid w:val="00CA5607"/>
    <w:rsid w:val="00CA57BE"/>
    <w:rsid w:val="00CE103E"/>
    <w:rsid w:val="00D1690A"/>
    <w:rsid w:val="00D243AD"/>
    <w:rsid w:val="00D3118A"/>
    <w:rsid w:val="00D32E82"/>
    <w:rsid w:val="00D52F3F"/>
    <w:rsid w:val="00D6787A"/>
    <w:rsid w:val="00D71A24"/>
    <w:rsid w:val="00D833DF"/>
    <w:rsid w:val="00D952D1"/>
    <w:rsid w:val="00DA0220"/>
    <w:rsid w:val="00DA4499"/>
    <w:rsid w:val="00DB6944"/>
    <w:rsid w:val="00DC415B"/>
    <w:rsid w:val="00DF5547"/>
    <w:rsid w:val="00E0238E"/>
    <w:rsid w:val="00E04801"/>
    <w:rsid w:val="00E0516D"/>
    <w:rsid w:val="00E10F45"/>
    <w:rsid w:val="00E2385C"/>
    <w:rsid w:val="00E50A7E"/>
    <w:rsid w:val="00E566B2"/>
    <w:rsid w:val="00E567E3"/>
    <w:rsid w:val="00E73B30"/>
    <w:rsid w:val="00EA2BA3"/>
    <w:rsid w:val="00EE0D94"/>
    <w:rsid w:val="00F129CE"/>
    <w:rsid w:val="00F22B5F"/>
    <w:rsid w:val="00F24141"/>
    <w:rsid w:val="00F936BA"/>
    <w:rsid w:val="00FA79DC"/>
    <w:rsid w:val="00FB6BDF"/>
    <w:rsid w:val="00FC0E38"/>
    <w:rsid w:val="00FC6119"/>
    <w:rsid w:val="011C0B08"/>
    <w:rsid w:val="015157B6"/>
    <w:rsid w:val="019601E9"/>
    <w:rsid w:val="02684F7E"/>
    <w:rsid w:val="0298460C"/>
    <w:rsid w:val="029D79D6"/>
    <w:rsid w:val="02A17A3B"/>
    <w:rsid w:val="03744328"/>
    <w:rsid w:val="03B67120"/>
    <w:rsid w:val="03BB6FC4"/>
    <w:rsid w:val="04BB5A5A"/>
    <w:rsid w:val="04DD4FD2"/>
    <w:rsid w:val="04FA3784"/>
    <w:rsid w:val="05087AC0"/>
    <w:rsid w:val="0594378F"/>
    <w:rsid w:val="05B0269E"/>
    <w:rsid w:val="06747177"/>
    <w:rsid w:val="06C77B7F"/>
    <w:rsid w:val="071C5217"/>
    <w:rsid w:val="07350087"/>
    <w:rsid w:val="078C3D70"/>
    <w:rsid w:val="08243175"/>
    <w:rsid w:val="08543105"/>
    <w:rsid w:val="08E03847"/>
    <w:rsid w:val="0A196B51"/>
    <w:rsid w:val="0AC05466"/>
    <w:rsid w:val="0B9E14AF"/>
    <w:rsid w:val="0CD329CC"/>
    <w:rsid w:val="0D5C60FE"/>
    <w:rsid w:val="0DCE6B40"/>
    <w:rsid w:val="0E142750"/>
    <w:rsid w:val="0FA27207"/>
    <w:rsid w:val="0FA70E7B"/>
    <w:rsid w:val="0FB533DF"/>
    <w:rsid w:val="0FCD5FF7"/>
    <w:rsid w:val="10585B30"/>
    <w:rsid w:val="109C5E4D"/>
    <w:rsid w:val="10A604B0"/>
    <w:rsid w:val="10C046A7"/>
    <w:rsid w:val="11485186"/>
    <w:rsid w:val="115C317B"/>
    <w:rsid w:val="11FF44C6"/>
    <w:rsid w:val="13737B75"/>
    <w:rsid w:val="139A4AD0"/>
    <w:rsid w:val="13B356ED"/>
    <w:rsid w:val="145400D8"/>
    <w:rsid w:val="147F7466"/>
    <w:rsid w:val="14861FBB"/>
    <w:rsid w:val="149503B7"/>
    <w:rsid w:val="14E33F62"/>
    <w:rsid w:val="153F3670"/>
    <w:rsid w:val="155110A0"/>
    <w:rsid w:val="15587AD0"/>
    <w:rsid w:val="15954E35"/>
    <w:rsid w:val="15A6132D"/>
    <w:rsid w:val="15D81448"/>
    <w:rsid w:val="17F52BDC"/>
    <w:rsid w:val="1827488B"/>
    <w:rsid w:val="187941AB"/>
    <w:rsid w:val="18E127C3"/>
    <w:rsid w:val="18E3648A"/>
    <w:rsid w:val="1A491500"/>
    <w:rsid w:val="1B437037"/>
    <w:rsid w:val="1BDB25F5"/>
    <w:rsid w:val="1CA613B3"/>
    <w:rsid w:val="1CCA47AF"/>
    <w:rsid w:val="1CF55E97"/>
    <w:rsid w:val="1D0C06B6"/>
    <w:rsid w:val="1D227AA8"/>
    <w:rsid w:val="1D7E18EE"/>
    <w:rsid w:val="1F32678F"/>
    <w:rsid w:val="1F990B54"/>
    <w:rsid w:val="20B129F8"/>
    <w:rsid w:val="2198698A"/>
    <w:rsid w:val="21D626F6"/>
    <w:rsid w:val="21E6059E"/>
    <w:rsid w:val="22A13A77"/>
    <w:rsid w:val="233627D5"/>
    <w:rsid w:val="233A6C5C"/>
    <w:rsid w:val="23D9206E"/>
    <w:rsid w:val="24B81DA2"/>
    <w:rsid w:val="257242FD"/>
    <w:rsid w:val="259F5A34"/>
    <w:rsid w:val="26013592"/>
    <w:rsid w:val="261A7B3C"/>
    <w:rsid w:val="27294A71"/>
    <w:rsid w:val="28985E73"/>
    <w:rsid w:val="29A60801"/>
    <w:rsid w:val="29C92503"/>
    <w:rsid w:val="2A0E2640"/>
    <w:rsid w:val="2ACA726A"/>
    <w:rsid w:val="2C45447A"/>
    <w:rsid w:val="2CDD07F6"/>
    <w:rsid w:val="2D336E57"/>
    <w:rsid w:val="2DCD41A8"/>
    <w:rsid w:val="2F316777"/>
    <w:rsid w:val="2FF54A3C"/>
    <w:rsid w:val="300D107A"/>
    <w:rsid w:val="30164F71"/>
    <w:rsid w:val="309D005D"/>
    <w:rsid w:val="30EE359E"/>
    <w:rsid w:val="3113665F"/>
    <w:rsid w:val="3147569D"/>
    <w:rsid w:val="31DF7DE0"/>
    <w:rsid w:val="327E4D8F"/>
    <w:rsid w:val="340C419D"/>
    <w:rsid w:val="344B35C3"/>
    <w:rsid w:val="34827546"/>
    <w:rsid w:val="34830033"/>
    <w:rsid w:val="34845575"/>
    <w:rsid w:val="352A0FAC"/>
    <w:rsid w:val="355260B9"/>
    <w:rsid w:val="355F48B5"/>
    <w:rsid w:val="35AD429D"/>
    <w:rsid w:val="35F36F90"/>
    <w:rsid w:val="3820284C"/>
    <w:rsid w:val="38591578"/>
    <w:rsid w:val="38BA50F9"/>
    <w:rsid w:val="38CD2F41"/>
    <w:rsid w:val="398448A5"/>
    <w:rsid w:val="3A304589"/>
    <w:rsid w:val="3A8D00E3"/>
    <w:rsid w:val="3ACB18AA"/>
    <w:rsid w:val="3B3E0C86"/>
    <w:rsid w:val="3B560539"/>
    <w:rsid w:val="3B5C04A5"/>
    <w:rsid w:val="3B677002"/>
    <w:rsid w:val="3BC02FEE"/>
    <w:rsid w:val="3BC919F0"/>
    <w:rsid w:val="3C561F20"/>
    <w:rsid w:val="3C8E19AF"/>
    <w:rsid w:val="3CF23B6A"/>
    <w:rsid w:val="3D333DCC"/>
    <w:rsid w:val="3D900F90"/>
    <w:rsid w:val="3F571BF3"/>
    <w:rsid w:val="4015092F"/>
    <w:rsid w:val="40185164"/>
    <w:rsid w:val="405D597D"/>
    <w:rsid w:val="408A0E14"/>
    <w:rsid w:val="41C047AE"/>
    <w:rsid w:val="42051A04"/>
    <w:rsid w:val="42307188"/>
    <w:rsid w:val="42BE0955"/>
    <w:rsid w:val="430439EB"/>
    <w:rsid w:val="4349401D"/>
    <w:rsid w:val="43CE7606"/>
    <w:rsid w:val="43E268C5"/>
    <w:rsid w:val="44080632"/>
    <w:rsid w:val="44097403"/>
    <w:rsid w:val="441B1DD7"/>
    <w:rsid w:val="44B50503"/>
    <w:rsid w:val="44DB1487"/>
    <w:rsid w:val="456674E7"/>
    <w:rsid w:val="45A806B5"/>
    <w:rsid w:val="45F16F86"/>
    <w:rsid w:val="462F5F26"/>
    <w:rsid w:val="463B050F"/>
    <w:rsid w:val="46435959"/>
    <w:rsid w:val="469134F7"/>
    <w:rsid w:val="46E5026C"/>
    <w:rsid w:val="472D42FC"/>
    <w:rsid w:val="47EA2897"/>
    <w:rsid w:val="480A1F47"/>
    <w:rsid w:val="4814593F"/>
    <w:rsid w:val="488C5FD8"/>
    <w:rsid w:val="49445BC5"/>
    <w:rsid w:val="49680B13"/>
    <w:rsid w:val="49AB2F5A"/>
    <w:rsid w:val="49E0263D"/>
    <w:rsid w:val="4A1B00C7"/>
    <w:rsid w:val="4A1D6BB4"/>
    <w:rsid w:val="4A786951"/>
    <w:rsid w:val="4B3102D7"/>
    <w:rsid w:val="4B9537B2"/>
    <w:rsid w:val="4C2D6BEC"/>
    <w:rsid w:val="4C907C03"/>
    <w:rsid w:val="4CAF13FC"/>
    <w:rsid w:val="4D8C18A3"/>
    <w:rsid w:val="4DC37DAC"/>
    <w:rsid w:val="4E4E101C"/>
    <w:rsid w:val="4EBD73EE"/>
    <w:rsid w:val="4FC42CFB"/>
    <w:rsid w:val="5028786B"/>
    <w:rsid w:val="50972725"/>
    <w:rsid w:val="50D20C1A"/>
    <w:rsid w:val="51B74A02"/>
    <w:rsid w:val="52E530E3"/>
    <w:rsid w:val="53BD7905"/>
    <w:rsid w:val="54297B38"/>
    <w:rsid w:val="5457656B"/>
    <w:rsid w:val="54A85071"/>
    <w:rsid w:val="54BE10EA"/>
    <w:rsid w:val="54E52957"/>
    <w:rsid w:val="55187193"/>
    <w:rsid w:val="56FB2217"/>
    <w:rsid w:val="57904A2D"/>
    <w:rsid w:val="57AF2689"/>
    <w:rsid w:val="57BA0A40"/>
    <w:rsid w:val="57C85F13"/>
    <w:rsid w:val="582157B7"/>
    <w:rsid w:val="58C3742F"/>
    <w:rsid w:val="59767A85"/>
    <w:rsid w:val="5A121F1B"/>
    <w:rsid w:val="5A3B2363"/>
    <w:rsid w:val="5A417B04"/>
    <w:rsid w:val="5AA0659D"/>
    <w:rsid w:val="5B1D0508"/>
    <w:rsid w:val="5BB406F0"/>
    <w:rsid w:val="5D7E46CC"/>
    <w:rsid w:val="5E1D21A7"/>
    <w:rsid w:val="5E3F231D"/>
    <w:rsid w:val="5E5A7176"/>
    <w:rsid w:val="5E5D76E0"/>
    <w:rsid w:val="5EAC56AE"/>
    <w:rsid w:val="5EDB7564"/>
    <w:rsid w:val="5F424F06"/>
    <w:rsid w:val="5F480DBD"/>
    <w:rsid w:val="5F863CA0"/>
    <w:rsid w:val="5F9C25EB"/>
    <w:rsid w:val="600F08F3"/>
    <w:rsid w:val="60116927"/>
    <w:rsid w:val="6088689D"/>
    <w:rsid w:val="60F25769"/>
    <w:rsid w:val="62022D5A"/>
    <w:rsid w:val="6222328F"/>
    <w:rsid w:val="623E77FA"/>
    <w:rsid w:val="62985475"/>
    <w:rsid w:val="639D548C"/>
    <w:rsid w:val="63B73C6F"/>
    <w:rsid w:val="63F1197B"/>
    <w:rsid w:val="64537C96"/>
    <w:rsid w:val="64C6263D"/>
    <w:rsid w:val="6509385A"/>
    <w:rsid w:val="654A116C"/>
    <w:rsid w:val="6561012B"/>
    <w:rsid w:val="65C577B7"/>
    <w:rsid w:val="65C6368E"/>
    <w:rsid w:val="65D6260F"/>
    <w:rsid w:val="6620197D"/>
    <w:rsid w:val="669C466C"/>
    <w:rsid w:val="66A852F5"/>
    <w:rsid w:val="682900FC"/>
    <w:rsid w:val="697B001E"/>
    <w:rsid w:val="69BD6D7A"/>
    <w:rsid w:val="6A684E1C"/>
    <w:rsid w:val="6ADB0DD3"/>
    <w:rsid w:val="6B1113B9"/>
    <w:rsid w:val="6B3837F7"/>
    <w:rsid w:val="6C924D2D"/>
    <w:rsid w:val="6CDC57B0"/>
    <w:rsid w:val="6D24429C"/>
    <w:rsid w:val="6DBE449A"/>
    <w:rsid w:val="6E1D3E60"/>
    <w:rsid w:val="6ED7488D"/>
    <w:rsid w:val="6F151186"/>
    <w:rsid w:val="6F8E161A"/>
    <w:rsid w:val="70BA34AA"/>
    <w:rsid w:val="70BB5974"/>
    <w:rsid w:val="71C54FAD"/>
    <w:rsid w:val="72064D9E"/>
    <w:rsid w:val="722B4270"/>
    <w:rsid w:val="73A57376"/>
    <w:rsid w:val="74641F6C"/>
    <w:rsid w:val="74674A64"/>
    <w:rsid w:val="74853EF2"/>
    <w:rsid w:val="75CC7057"/>
    <w:rsid w:val="75FB6FE7"/>
    <w:rsid w:val="76231F84"/>
    <w:rsid w:val="770B0201"/>
    <w:rsid w:val="77BD4980"/>
    <w:rsid w:val="7A150154"/>
    <w:rsid w:val="7B3B008E"/>
    <w:rsid w:val="7B6E188D"/>
    <w:rsid w:val="7BD00820"/>
    <w:rsid w:val="7BD52290"/>
    <w:rsid w:val="7CEF35A8"/>
    <w:rsid w:val="7EDC73D8"/>
    <w:rsid w:val="7F5E7686"/>
    <w:rsid w:val="7FF0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BBD9783"/>
  <w15:docId w15:val="{24AFF952-6B7F-4575-8BE2-F94172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 w:line="278" w:lineRule="auto"/>
      <w:jc w:val="left"/>
      <w:outlineLvl w:val="0"/>
    </w:pPr>
    <w:rPr>
      <w:rFonts w:ascii="Cambria" w:eastAsia="宋体" w:hAnsi="Cambria" w:cs="Times New Roman"/>
      <w:color w:val="366091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160" w:after="80" w:line="278" w:lineRule="auto"/>
      <w:jc w:val="left"/>
      <w:outlineLvl w:val="1"/>
    </w:pPr>
    <w:rPr>
      <w:rFonts w:ascii="Cambria" w:eastAsia="宋体" w:hAnsi="Cambria" w:cs="Times New Roman"/>
      <w:color w:val="366091"/>
      <w:sz w:val="40"/>
      <w:szCs w:val="40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160" w:after="80" w:line="278" w:lineRule="auto"/>
      <w:jc w:val="left"/>
      <w:outlineLvl w:val="2"/>
    </w:pPr>
    <w:rPr>
      <w:rFonts w:ascii="Cambria" w:eastAsia="宋体" w:hAnsi="Cambria" w:cs="Times New Roman"/>
      <w:color w:val="366091"/>
      <w:sz w:val="32"/>
      <w:szCs w:val="32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80" w:after="40" w:line="278" w:lineRule="auto"/>
      <w:jc w:val="left"/>
      <w:outlineLvl w:val="3"/>
    </w:pPr>
    <w:rPr>
      <w:rFonts w:ascii="Calibri" w:eastAsia="宋体" w:hAnsi="Calibri" w:cs="Times New Roman"/>
      <w:color w:val="366091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80" w:after="40" w:line="278" w:lineRule="auto"/>
      <w:jc w:val="left"/>
      <w:outlineLvl w:val="4"/>
    </w:pPr>
    <w:rPr>
      <w:rFonts w:ascii="Calibri" w:eastAsia="宋体" w:hAnsi="Calibri" w:cs="Times New Roman"/>
      <w:color w:val="366091"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40" w:line="278" w:lineRule="auto"/>
      <w:jc w:val="left"/>
      <w:outlineLvl w:val="5"/>
    </w:pPr>
    <w:rPr>
      <w:rFonts w:ascii="Calibri" w:eastAsia="宋体" w:hAnsi="Calibri" w:cs="Times New Roman"/>
      <w:b/>
      <w:bCs/>
      <w:color w:val="366091"/>
      <w:sz w:val="22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40" w:line="278" w:lineRule="auto"/>
      <w:jc w:val="left"/>
      <w:outlineLvl w:val="6"/>
    </w:pPr>
    <w:rPr>
      <w:rFonts w:ascii="Calibri" w:eastAsia="宋体" w:hAnsi="Calibri" w:cs="Times New Roman"/>
      <w:b/>
      <w:bCs/>
      <w:color w:val="585858"/>
      <w:sz w:val="22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line="278" w:lineRule="auto"/>
      <w:jc w:val="left"/>
      <w:outlineLvl w:val="7"/>
    </w:pPr>
    <w:rPr>
      <w:rFonts w:ascii="Calibri" w:eastAsia="宋体" w:hAnsi="Calibri" w:cs="Times New Roman"/>
      <w:color w:val="585858"/>
      <w:sz w:val="22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line="278" w:lineRule="auto"/>
      <w:jc w:val="left"/>
      <w:outlineLvl w:val="8"/>
    </w:pPr>
    <w:rPr>
      <w:rFonts w:ascii="Calibri" w:eastAsia="宋体" w:hAnsi="Calibri" w:cs="Times New Roman"/>
      <w:color w:val="585858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alloon Text"/>
    <w:basedOn w:val="a"/>
    <w:uiPriority w:val="99"/>
    <w:semiHidden/>
    <w:unhideWhenUsed/>
    <w:qFormat/>
    <w:rPr>
      <w:rFonts w:ascii="Times New Roman" w:eastAsia="宋体" w:hAnsi="Times New Roman" w:cs="Times New Roman"/>
      <w:sz w:val="18"/>
      <w:szCs w:val="20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uiPriority w:val="11"/>
    <w:qFormat/>
    <w:pPr>
      <w:spacing w:after="160" w:line="278" w:lineRule="auto"/>
      <w:jc w:val="center"/>
    </w:pPr>
    <w:rPr>
      <w:rFonts w:ascii="Cambria" w:eastAsia="宋体" w:hAnsi="Cambria" w:cs="Times New Roman"/>
      <w:color w:val="585858"/>
      <w:spacing w:val="15"/>
      <w:sz w:val="28"/>
      <w:szCs w:val="28"/>
    </w:rPr>
  </w:style>
  <w:style w:type="paragraph" w:styleId="ae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  <w:jc w:val="center"/>
    </w:pPr>
    <w:rPr>
      <w:rFonts w:ascii="Cambria" w:eastAsia="宋体" w:hAnsi="Cambria" w:cs="Times New Roman"/>
      <w:spacing w:val="-10"/>
      <w:kern w:val="28"/>
      <w:sz w:val="56"/>
      <w:szCs w:val="56"/>
    </w:rPr>
  </w:style>
  <w:style w:type="paragraph" w:styleId="af1">
    <w:name w:val="annotation subject"/>
    <w:basedOn w:val="a3"/>
    <w:next w:val="a3"/>
    <w:link w:val="af2"/>
    <w:uiPriority w:val="99"/>
    <w:unhideWhenUsed/>
    <w:qFormat/>
    <w:rPr>
      <w:rFonts w:ascii="Calibri" w:eastAsia="宋体" w:hAnsi="Calibri" w:cs="Times New Roman"/>
      <w:b/>
      <w:bCs/>
    </w:rPr>
  </w:style>
  <w:style w:type="table" w:styleId="af3">
    <w:name w:val="Table Grid"/>
    <w:basedOn w:val="a1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Pr>
      <w:b/>
    </w:rPr>
  </w:style>
  <w:style w:type="character" w:styleId="af5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6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7">
    <w:name w:val="annotation reference"/>
    <w:basedOn w:val="a0"/>
    <w:uiPriority w:val="99"/>
    <w:unhideWhenUsed/>
    <w:qFormat/>
    <w:rPr>
      <w:sz w:val="21"/>
      <w:szCs w:val="21"/>
    </w:rPr>
  </w:style>
  <w:style w:type="paragraph" w:styleId="af8">
    <w:name w:val="List Paragraph"/>
    <w:basedOn w:val="a"/>
    <w:uiPriority w:val="34"/>
    <w:qFormat/>
    <w:pPr>
      <w:ind w:firstLineChars="200" w:firstLine="420"/>
    </w:pPr>
  </w:style>
  <w:style w:type="paragraph" w:customStyle="1" w:styleId="be358f00-9758-446e-aec5-cde8345aeef3">
    <w:name w:val="be358f00-9758-446e-aec5-cde8345aeef3"/>
    <w:basedOn w:val="a5"/>
    <w:link w:val="be358f00-9758-446e-aec5-cde8345aeef30"/>
    <w:qFormat/>
    <w:pPr>
      <w:adjustRightInd w:val="0"/>
      <w:spacing w:after="0" w:line="288" w:lineRule="auto"/>
      <w:ind w:firstLine="440"/>
      <w:jc w:val="left"/>
    </w:pPr>
    <w:rPr>
      <w:rFonts w:ascii="微软雅黑" w:eastAsia="微软雅黑" w:hAnsi="微软雅黑" w:cs="微软雅黑"/>
      <w:bCs/>
      <w:color w:val="000000"/>
      <w:sz w:val="22"/>
      <w:szCs w:val="30"/>
      <w:shd w:val="clear" w:color="auto" w:fill="FFFFFF"/>
    </w:rPr>
  </w:style>
  <w:style w:type="character" w:customStyle="1" w:styleId="be358f00-9758-446e-aec5-cde8345aeef30">
    <w:name w:val="be358f00-9758-446e-aec5-cde8345aeef3 字符"/>
    <w:basedOn w:val="a0"/>
    <w:link w:val="be358f00-9758-446e-aec5-cde8345aeef3"/>
    <w:qFormat/>
    <w:rPr>
      <w:rFonts w:ascii="微软雅黑" w:eastAsia="微软雅黑" w:hAnsi="微软雅黑" w:cs="微软雅黑"/>
      <w:bCs/>
      <w:color w:val="000000"/>
      <w:kern w:val="2"/>
      <w:sz w:val="22"/>
      <w:szCs w:val="30"/>
    </w:rPr>
  </w:style>
  <w:style w:type="character" w:customStyle="1" w:styleId="a6">
    <w:name w:val="正文文本 字符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b">
    <w:name w:val="页眉 字符"/>
    <w:basedOn w:val="a0"/>
    <w:link w:val="aa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pple-converted-space">
    <w:name w:val="apple-converted-space"/>
    <w:basedOn w:val="a0"/>
    <w:qFormat/>
    <w:rPr>
      <w:rFonts w:ascii="Times New Roman" w:eastAsia="宋体" w:hAnsi="Times New Roman" w:cs="Times New Roman"/>
      <w:lang w:val="en-US" w:eastAsia="zh-CN" w:bidi="ar-SA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10">
    <w:name w:val="标题 1 字符"/>
    <w:link w:val="1"/>
    <w:uiPriority w:val="9"/>
    <w:qFormat/>
    <w:rPr>
      <w:rFonts w:ascii="Cambria" w:eastAsia="宋体" w:hAnsi="Cambria" w:cs="Times New Roman"/>
      <w:color w:val="366091"/>
      <w:sz w:val="48"/>
      <w:szCs w:val="48"/>
    </w:rPr>
  </w:style>
  <w:style w:type="character" w:customStyle="1" w:styleId="20">
    <w:name w:val="标题 2 字符"/>
    <w:link w:val="2"/>
    <w:uiPriority w:val="9"/>
    <w:semiHidden/>
    <w:qFormat/>
    <w:rPr>
      <w:rFonts w:ascii="Cambria" w:eastAsia="宋体" w:hAnsi="Cambria" w:cs="Times New Roman"/>
      <w:color w:val="366091"/>
      <w:sz w:val="40"/>
      <w:szCs w:val="40"/>
    </w:rPr>
  </w:style>
  <w:style w:type="character" w:customStyle="1" w:styleId="30">
    <w:name w:val="标题 3 字符"/>
    <w:link w:val="3"/>
    <w:uiPriority w:val="9"/>
    <w:semiHidden/>
    <w:qFormat/>
    <w:rPr>
      <w:rFonts w:ascii="Cambria" w:eastAsia="宋体" w:hAnsi="Cambria" w:cs="Times New Roman"/>
      <w:color w:val="366091"/>
      <w:sz w:val="32"/>
      <w:szCs w:val="32"/>
    </w:rPr>
  </w:style>
  <w:style w:type="character" w:customStyle="1" w:styleId="40">
    <w:name w:val="标题 4 字符"/>
    <w:link w:val="4"/>
    <w:uiPriority w:val="9"/>
    <w:semiHidden/>
    <w:qFormat/>
    <w:rPr>
      <w:rFonts w:ascii="Calibri" w:eastAsia="宋体" w:hAnsi="Calibri" w:cs="Times New Roman"/>
      <w:color w:val="366091"/>
      <w:sz w:val="28"/>
      <w:szCs w:val="28"/>
    </w:rPr>
  </w:style>
  <w:style w:type="character" w:customStyle="1" w:styleId="50">
    <w:name w:val="标题 5 字符"/>
    <w:link w:val="5"/>
    <w:uiPriority w:val="9"/>
    <w:semiHidden/>
    <w:qFormat/>
    <w:rPr>
      <w:rFonts w:ascii="Calibri" w:eastAsia="宋体" w:hAnsi="Calibri" w:cs="Times New Roman"/>
      <w:color w:val="366091"/>
      <w:sz w:val="24"/>
    </w:rPr>
  </w:style>
  <w:style w:type="character" w:customStyle="1" w:styleId="60">
    <w:name w:val="标题 6 字符"/>
    <w:link w:val="6"/>
    <w:uiPriority w:val="9"/>
    <w:semiHidden/>
    <w:qFormat/>
    <w:rPr>
      <w:rFonts w:ascii="Calibri" w:eastAsia="宋体" w:hAnsi="Calibri" w:cs="Times New Roman"/>
      <w:b/>
      <w:bCs/>
      <w:color w:val="366091"/>
      <w:sz w:val="22"/>
    </w:rPr>
  </w:style>
  <w:style w:type="character" w:customStyle="1" w:styleId="70">
    <w:name w:val="标题 7 字符"/>
    <w:link w:val="7"/>
    <w:uiPriority w:val="9"/>
    <w:semiHidden/>
    <w:qFormat/>
    <w:rPr>
      <w:rFonts w:ascii="Calibri" w:eastAsia="宋体" w:hAnsi="Calibri" w:cs="Times New Roman"/>
      <w:b/>
      <w:bCs/>
      <w:color w:val="585858"/>
      <w:sz w:val="22"/>
    </w:rPr>
  </w:style>
  <w:style w:type="character" w:customStyle="1" w:styleId="80">
    <w:name w:val="标题 8 字符"/>
    <w:link w:val="8"/>
    <w:uiPriority w:val="9"/>
    <w:semiHidden/>
    <w:qFormat/>
    <w:rPr>
      <w:rFonts w:ascii="Calibri" w:eastAsia="宋体" w:hAnsi="Calibri" w:cs="Times New Roman"/>
      <w:color w:val="585858"/>
      <w:sz w:val="22"/>
    </w:rPr>
  </w:style>
  <w:style w:type="character" w:customStyle="1" w:styleId="90">
    <w:name w:val="标题 9 字符"/>
    <w:link w:val="9"/>
    <w:uiPriority w:val="9"/>
    <w:semiHidden/>
    <w:qFormat/>
    <w:rPr>
      <w:rFonts w:ascii="Calibri" w:eastAsia="宋体" w:hAnsi="Calibri" w:cs="Times New Roman"/>
      <w:color w:val="585858"/>
      <w:sz w:val="22"/>
    </w:rPr>
  </w:style>
  <w:style w:type="character" w:customStyle="1" w:styleId="a4">
    <w:name w:val="批注文字 字符"/>
    <w:link w:val="a3"/>
    <w:uiPriority w:val="99"/>
    <w:qFormat/>
    <w:rPr>
      <w:rFonts w:ascii="Calibri" w:eastAsia="宋体" w:hAnsi="Calibri" w:cs="Times New Roman"/>
    </w:rPr>
  </w:style>
  <w:style w:type="character" w:customStyle="1" w:styleId="ad">
    <w:name w:val="副标题 字符"/>
    <w:link w:val="ac"/>
    <w:uiPriority w:val="11"/>
    <w:qFormat/>
    <w:rPr>
      <w:rFonts w:ascii="Cambria" w:eastAsia="宋体" w:hAnsi="Cambria" w:cs="Times New Roman"/>
      <w:color w:val="585858"/>
      <w:spacing w:val="15"/>
      <w:sz w:val="28"/>
      <w:szCs w:val="28"/>
    </w:rPr>
  </w:style>
  <w:style w:type="character" w:customStyle="1" w:styleId="af0">
    <w:name w:val="标题 字符"/>
    <w:link w:val="af"/>
    <w:uiPriority w:val="10"/>
    <w:qFormat/>
    <w:rPr>
      <w:rFonts w:ascii="Cambria" w:eastAsia="宋体" w:hAnsi="Cambria" w:cs="Times New Roman"/>
      <w:spacing w:val="-10"/>
      <w:kern w:val="28"/>
      <w:sz w:val="56"/>
      <w:szCs w:val="56"/>
    </w:rPr>
  </w:style>
  <w:style w:type="paragraph" w:customStyle="1" w:styleId="Other1">
    <w:name w:val="Other|1"/>
    <w:basedOn w:val="a"/>
    <w:qFormat/>
    <w:pPr>
      <w:spacing w:line="346" w:lineRule="auto"/>
      <w:ind w:firstLine="400"/>
    </w:pPr>
    <w:rPr>
      <w:rFonts w:ascii="宋体" w:eastAsia="宋体" w:hAnsi="宋体" w:cs="宋体"/>
      <w:lang w:val="zh-TW" w:eastAsia="zh-TW" w:bidi="zh-TW"/>
    </w:rPr>
  </w:style>
  <w:style w:type="paragraph" w:styleId="af9">
    <w:name w:val="Quote"/>
    <w:basedOn w:val="a"/>
    <w:next w:val="a"/>
    <w:link w:val="afa"/>
    <w:uiPriority w:val="29"/>
    <w:qFormat/>
    <w:pPr>
      <w:spacing w:before="160" w:after="160" w:line="278" w:lineRule="auto"/>
      <w:jc w:val="center"/>
    </w:pPr>
    <w:rPr>
      <w:rFonts w:ascii="Calibri" w:eastAsia="宋体" w:hAnsi="Calibri" w:cs="Times New Roman"/>
      <w:i/>
      <w:iCs/>
      <w:color w:val="3F3F3F"/>
      <w:sz w:val="22"/>
    </w:rPr>
  </w:style>
  <w:style w:type="character" w:customStyle="1" w:styleId="afa">
    <w:name w:val="引用 字符"/>
    <w:link w:val="af9"/>
    <w:uiPriority w:val="29"/>
    <w:qFormat/>
    <w:rPr>
      <w:rFonts w:ascii="Calibri" w:eastAsia="宋体" w:hAnsi="Calibri" w:cs="Times New Roman"/>
      <w:i/>
      <w:iCs/>
      <w:color w:val="3F3F3F"/>
      <w:sz w:val="22"/>
    </w:rPr>
  </w:style>
  <w:style w:type="character" w:customStyle="1" w:styleId="12">
    <w:name w:val="明显强调1"/>
    <w:uiPriority w:val="21"/>
    <w:qFormat/>
    <w:rPr>
      <w:rFonts w:ascii="Calibri" w:eastAsia="宋体" w:hAnsi="Calibri" w:cs="Times New Roman"/>
      <w:i/>
      <w:iCs/>
      <w:color w:val="366091"/>
    </w:rPr>
  </w:style>
  <w:style w:type="paragraph" w:styleId="afb">
    <w:name w:val="Intense Quote"/>
    <w:basedOn w:val="a"/>
    <w:next w:val="a"/>
    <w:link w:val="afc"/>
    <w:uiPriority w:val="30"/>
    <w:qFormat/>
    <w:pPr>
      <w:pBdr>
        <w:top w:val="single" w:sz="4" w:space="10" w:color="366091"/>
        <w:bottom w:val="single" w:sz="4" w:space="10" w:color="366091"/>
      </w:pBdr>
      <w:spacing w:before="360" w:after="360" w:line="278" w:lineRule="auto"/>
      <w:ind w:left="864" w:right="864"/>
      <w:jc w:val="center"/>
    </w:pPr>
    <w:rPr>
      <w:rFonts w:ascii="Calibri" w:eastAsia="宋体" w:hAnsi="Calibri" w:cs="Times New Roman"/>
      <w:i/>
      <w:iCs/>
      <w:color w:val="366091"/>
      <w:sz w:val="22"/>
    </w:rPr>
  </w:style>
  <w:style w:type="character" w:customStyle="1" w:styleId="afc">
    <w:name w:val="明显引用 字符"/>
    <w:link w:val="afb"/>
    <w:uiPriority w:val="30"/>
    <w:qFormat/>
    <w:rPr>
      <w:rFonts w:ascii="Calibri" w:eastAsia="宋体" w:hAnsi="Calibri" w:cs="Times New Roman"/>
      <w:i/>
      <w:iCs/>
      <w:color w:val="366091"/>
      <w:sz w:val="22"/>
    </w:rPr>
  </w:style>
  <w:style w:type="character" w:customStyle="1" w:styleId="13">
    <w:name w:val="明显参考1"/>
    <w:uiPriority w:val="32"/>
    <w:qFormat/>
    <w:rPr>
      <w:rFonts w:ascii="Calibri" w:eastAsia="宋体" w:hAnsi="Calibri" w:cs="Times New Roman"/>
      <w:b/>
      <w:bCs/>
      <w:smallCaps/>
      <w:color w:val="366091"/>
      <w:spacing w:val="5"/>
    </w:rPr>
  </w:style>
  <w:style w:type="character" w:customStyle="1" w:styleId="af2">
    <w:name w:val="批注主题 字符"/>
    <w:link w:val="af1"/>
    <w:uiPriority w:val="99"/>
    <w:semiHidden/>
    <w:qFormat/>
    <w:rPr>
      <w:rFonts w:ascii="Calibri" w:eastAsia="宋体" w:hAnsi="Calibri" w:cs="Times New Roman"/>
      <w:b/>
      <w:bCs/>
    </w:rPr>
  </w:style>
  <w:style w:type="paragraph" w:customStyle="1" w:styleId="21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TableParagraph">
    <w:name w:val="Table Paragraph"/>
    <w:basedOn w:val="a"/>
    <w:uiPriority w:val="1"/>
    <w:qFormat/>
    <w:pPr>
      <w:spacing w:line="292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javascript:void(0)" TargetMode="External"/><Relationship Id="rId1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void(0)" TargetMode="External"/><Relationship Id="rId7" Type="http://schemas.openxmlformats.org/officeDocument/2006/relationships/hyperlink" Target="https://yz.njjcys.cn/manage/login?redirect=/index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hyperlink" Target="javascript:void(0)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javascript:void(0)" TargetMode="External"/><Relationship Id="rId20" Type="http://schemas.openxmlformats.org/officeDocument/2006/relationships/hyperlink" Target="javascript:void(0)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casei.org.cn/hydt/nw_h_tjfc_detail/pS017752058360911490.html" TargetMode="External"/><Relationship Id="rId11" Type="http://schemas.openxmlformats.org/officeDocument/2006/relationships/hyperlink" Target="javascript:void(0)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javascript:void(0)" TargetMode="External"/><Relationship Id="rId23" Type="http://schemas.openxmlformats.org/officeDocument/2006/relationships/image" Target="media/image3.jpeg"/><Relationship Id="rId10" Type="http://schemas.openxmlformats.org/officeDocument/2006/relationships/hyperlink" Target="https://yz.njjcys.cn/manage/login" TargetMode="External"/><Relationship Id="rId19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javascript:void(0)" TargetMode="External"/><Relationship Id="rId22" Type="http://schemas.openxmlformats.org/officeDocument/2006/relationships/hyperlink" Target="javascript:void(0)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9F4E1-80E6-4A71-BE44-84DBE0A55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1962</Words>
  <Characters>2100</Characters>
  <Application>Microsoft Office Word</Application>
  <DocSecurity>0</DocSecurity>
  <Lines>123</Lines>
  <Paragraphs>123</Paragraphs>
  <ScaleCrop>false</ScaleCrop>
  <Company>Microsoft</Company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北京江海洋会议中心</dc:title>
  <dc:creator>oy7uit</dc:creator>
  <cp:lastModifiedBy>为 刘</cp:lastModifiedBy>
  <cp:revision>16</cp:revision>
  <cp:lastPrinted>2006-08-16T06:38:00Z</cp:lastPrinted>
  <dcterms:created xsi:type="dcterms:W3CDTF">2025-04-22T01:40:00Z</dcterms:created>
  <dcterms:modified xsi:type="dcterms:W3CDTF">2026-07-28T06:53:00Z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2052-11.8.2.12011</vt:lpwstr>
  </property>
  <property fmtid="{D5CDD505-2E9C-101B-9397-08002B2CF9AE}" pid="3" name="ICV">
    <vt:lpwstr>ABE44DAA0DAD426BAC211A2DFD533519_13</vt:lpwstr>
  </property>
  <property fmtid="{D5CDD505-2E9C-101B-9397-08002B2CF9AE}" pid="4" name="KSOTemplateDocerSaveRecord">
    <vt:lpwstr>eyJoZGlkIjoiZWI5ODk1ZmNlOTYzYzA3NWEzYjhhMjExMGEyODkxZTEiLCJ1c2VySWQiOiIxNjA0NzcyNDQzIn0=</vt:lpwstr>
  </property>
</Properties>
</file>