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065FB" w14:textId="77777777" w:rsidR="00536DA1" w:rsidRPr="0089116C" w:rsidRDefault="00000000">
      <w:pPr>
        <w:spacing w:after="0" w:line="560" w:lineRule="exact"/>
        <w:jc w:val="both"/>
        <w:rPr>
          <w:rFonts w:ascii="方正小标宋简体" w:eastAsia="方正小标宋简体"/>
          <w:sz w:val="44"/>
          <w:szCs w:val="44"/>
        </w:rPr>
      </w:pPr>
      <w:r w:rsidRPr="0089116C">
        <w:rPr>
          <w:rFonts w:ascii="方正小标宋简体" w:eastAsia="方正小标宋简体" w:hAnsi="Times New Roman" w:hint="eastAsia"/>
          <w:sz w:val="44"/>
          <w:szCs w:val="44"/>
        </w:rPr>
        <w:t>附件2</w:t>
      </w:r>
    </w:p>
    <w:p w14:paraId="05B53A75" w14:textId="77777777" w:rsidR="00536DA1" w:rsidRPr="0089116C" w:rsidRDefault="00000000">
      <w:pPr>
        <w:spacing w:after="240" w:line="560" w:lineRule="exact"/>
        <w:jc w:val="center"/>
        <w:rPr>
          <w:rFonts w:ascii="方正小标宋简体" w:eastAsia="方正小标宋简体"/>
          <w:sz w:val="44"/>
          <w:szCs w:val="44"/>
        </w:rPr>
      </w:pPr>
      <w:proofErr w:type="spellStart"/>
      <w:r w:rsidRPr="0089116C">
        <w:rPr>
          <w:rFonts w:ascii="方正小标宋简体" w:eastAsia="方正小标宋简体" w:hAnsi="Times New Roman" w:hint="eastAsia"/>
          <w:sz w:val="44"/>
          <w:szCs w:val="44"/>
        </w:rPr>
        <w:t>培训日程安排</w:t>
      </w:r>
      <w:proofErr w:type="spellEnd"/>
    </w:p>
    <w:tbl>
      <w:tblPr>
        <w:tblStyle w:val="af4"/>
        <w:tblW w:w="9782" w:type="dxa"/>
        <w:jc w:val="center"/>
        <w:tblLook w:val="04A0" w:firstRow="1" w:lastRow="0" w:firstColumn="1" w:lastColumn="0" w:noHBand="0" w:noVBand="1"/>
      </w:tblPr>
      <w:tblGrid>
        <w:gridCol w:w="1792"/>
        <w:gridCol w:w="2381"/>
        <w:gridCol w:w="5609"/>
      </w:tblGrid>
      <w:tr w:rsidR="00536DA1" w:rsidRPr="0089116C" w14:paraId="1EA35A60" w14:textId="77777777" w:rsidTr="0089116C">
        <w:trPr>
          <w:trHeight w:val="468"/>
          <w:jc w:val="center"/>
        </w:trPr>
        <w:tc>
          <w:tcPr>
            <w:tcW w:w="1792" w:type="dxa"/>
            <w:vAlign w:val="center"/>
          </w:tcPr>
          <w:p w14:paraId="1490600A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/>
                <w:bCs/>
              </w:rPr>
            </w:pPr>
            <w:proofErr w:type="spellStart"/>
            <w:r w:rsidRPr="0089116C">
              <w:rPr>
                <w:rFonts w:ascii="仿宋_GB2312" w:eastAsia="仿宋_GB2312" w:hAnsi="Times New Roman" w:hint="eastAsia"/>
                <w:bCs/>
                <w:sz w:val="24"/>
              </w:rPr>
              <w:t>日期</w:t>
            </w:r>
            <w:proofErr w:type="spellEnd"/>
          </w:p>
        </w:tc>
        <w:tc>
          <w:tcPr>
            <w:tcW w:w="2381" w:type="dxa"/>
            <w:vAlign w:val="center"/>
          </w:tcPr>
          <w:p w14:paraId="01C128B1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/>
                <w:bCs/>
              </w:rPr>
            </w:pPr>
            <w:proofErr w:type="spellStart"/>
            <w:r w:rsidRPr="0089116C">
              <w:rPr>
                <w:rFonts w:ascii="仿宋_GB2312" w:eastAsia="仿宋_GB2312" w:hAnsi="Times New Roman" w:hint="eastAsia"/>
                <w:bCs/>
                <w:sz w:val="24"/>
              </w:rPr>
              <w:t>课程模块</w:t>
            </w:r>
            <w:proofErr w:type="spellEnd"/>
          </w:p>
        </w:tc>
        <w:tc>
          <w:tcPr>
            <w:tcW w:w="5609" w:type="dxa"/>
            <w:vAlign w:val="center"/>
          </w:tcPr>
          <w:p w14:paraId="6A42C598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/>
                <w:bCs/>
              </w:rPr>
            </w:pPr>
            <w:proofErr w:type="spellStart"/>
            <w:r w:rsidRPr="0089116C">
              <w:rPr>
                <w:rFonts w:ascii="仿宋_GB2312" w:eastAsia="仿宋_GB2312" w:hAnsi="Times New Roman" w:hint="eastAsia"/>
                <w:bCs/>
                <w:sz w:val="24"/>
              </w:rPr>
              <w:t>主要内容</w:t>
            </w:r>
            <w:proofErr w:type="spellEnd"/>
          </w:p>
        </w:tc>
      </w:tr>
      <w:tr w:rsidR="00536DA1" w:rsidRPr="0089116C" w14:paraId="5EBE069E" w14:textId="77777777" w:rsidTr="0089116C">
        <w:trPr>
          <w:trHeight w:val="468"/>
          <w:jc w:val="center"/>
        </w:trPr>
        <w:tc>
          <w:tcPr>
            <w:tcW w:w="1792" w:type="dxa"/>
          </w:tcPr>
          <w:p w14:paraId="7BCECC8B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 w:hAnsi="Times New Roman"/>
                <w:bCs/>
                <w:sz w:val="24"/>
                <w:lang w:eastAsia="zh-CN"/>
              </w:rPr>
            </w:pPr>
            <w:r w:rsidRPr="0089116C">
              <w:rPr>
                <w:rFonts w:ascii="仿宋_GB2312" w:eastAsia="仿宋_GB2312" w:hAnsi="Times New Roman" w:hint="eastAsia"/>
                <w:bCs/>
                <w:sz w:val="24"/>
                <w:lang w:eastAsia="zh-CN"/>
              </w:rPr>
              <w:t>11月4日</w:t>
            </w:r>
          </w:p>
          <w:p w14:paraId="4789EF20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 w:hAnsi="Times New Roman"/>
                <w:bCs/>
                <w:sz w:val="24"/>
                <w:lang w:eastAsia="zh-CN"/>
              </w:rPr>
            </w:pPr>
            <w:r w:rsidRPr="0089116C">
              <w:rPr>
                <w:rFonts w:ascii="仿宋_GB2312" w:eastAsia="仿宋_GB2312" w:hAnsi="Times New Roman" w:hint="eastAsia"/>
                <w:bCs/>
                <w:sz w:val="24"/>
                <w:lang w:eastAsia="zh-CN"/>
              </w:rPr>
              <w:t>星期三</w:t>
            </w:r>
          </w:p>
        </w:tc>
        <w:tc>
          <w:tcPr>
            <w:tcW w:w="2381" w:type="dxa"/>
          </w:tcPr>
          <w:p w14:paraId="11A77791" w14:textId="77777777" w:rsidR="00536DA1" w:rsidRPr="0089116C" w:rsidRDefault="00536DA1">
            <w:pPr>
              <w:spacing w:after="0" w:line="360" w:lineRule="exact"/>
              <w:jc w:val="center"/>
              <w:rPr>
                <w:rFonts w:ascii="仿宋_GB2312" w:eastAsia="仿宋_GB2312" w:hAnsi="Times New Roman"/>
                <w:bCs/>
                <w:sz w:val="24"/>
              </w:rPr>
            </w:pPr>
          </w:p>
        </w:tc>
        <w:tc>
          <w:tcPr>
            <w:tcW w:w="5609" w:type="dxa"/>
          </w:tcPr>
          <w:p w14:paraId="60A2C074" w14:textId="77777777" w:rsidR="00536DA1" w:rsidRPr="0089116C" w:rsidRDefault="00536DA1">
            <w:pPr>
              <w:spacing w:after="0" w:line="360" w:lineRule="exact"/>
              <w:jc w:val="center"/>
              <w:rPr>
                <w:rFonts w:ascii="仿宋_GB2312" w:eastAsia="仿宋_GB2312" w:hAnsi="Times New Roman"/>
                <w:bCs/>
                <w:sz w:val="24"/>
              </w:rPr>
            </w:pPr>
          </w:p>
        </w:tc>
      </w:tr>
      <w:tr w:rsidR="00536DA1" w:rsidRPr="0089116C" w14:paraId="409DAD17" w14:textId="77777777" w:rsidTr="0089116C">
        <w:trPr>
          <w:jc w:val="center"/>
        </w:trPr>
        <w:tc>
          <w:tcPr>
            <w:tcW w:w="1792" w:type="dxa"/>
            <w:vAlign w:val="center"/>
          </w:tcPr>
          <w:p w14:paraId="3B10CB7E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int="eastAsia"/>
                <w:lang w:eastAsia="zh-CN"/>
              </w:rPr>
              <w:t>11月5日</w:t>
            </w:r>
          </w:p>
          <w:p w14:paraId="0E5B706D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int="eastAsia"/>
                <w:lang w:eastAsia="zh-CN"/>
              </w:rPr>
              <w:t>星期四</w:t>
            </w:r>
          </w:p>
        </w:tc>
        <w:tc>
          <w:tcPr>
            <w:tcW w:w="2381" w:type="dxa"/>
            <w:vAlign w:val="center"/>
          </w:tcPr>
          <w:p w14:paraId="64F4BC4B" w14:textId="77777777" w:rsidR="00536DA1" w:rsidRPr="0089116C" w:rsidRDefault="00000000">
            <w:pPr>
              <w:spacing w:after="0" w:line="360" w:lineRule="exact"/>
              <w:jc w:val="both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Ansi="Times New Roman" w:hint="eastAsia"/>
                <w:sz w:val="24"/>
                <w:lang w:eastAsia="zh-CN"/>
              </w:rPr>
              <w:t>HAZOP基础与项目组织</w:t>
            </w:r>
          </w:p>
        </w:tc>
        <w:tc>
          <w:tcPr>
            <w:tcW w:w="5609" w:type="dxa"/>
          </w:tcPr>
          <w:p w14:paraId="1BE87A04" w14:textId="77777777" w:rsidR="00536DA1" w:rsidRPr="0089116C" w:rsidRDefault="00000000">
            <w:pPr>
              <w:spacing w:after="0" w:line="360" w:lineRule="exact"/>
              <w:jc w:val="both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Ansi="Times New Roman" w:hint="eastAsia"/>
                <w:sz w:val="24"/>
                <w:lang w:eastAsia="zh-CN"/>
              </w:rPr>
              <w:t>从PSM体系角度介绍HAZOP在企业中的位置与应用重点；HAZOP定义与起源；HAZOP法规与规范（国内、国际法规标准与技术规范解读）；HAZOP项目组织（团队角色配置、人员能力要求、前期准备）；HAZOP会议实施（引导词运用、会议组织管控、分析研讨实操）；HAZOP报告编制与落实（风险项梳理、整改建议跟踪闭环与落地管理）</w:t>
            </w:r>
          </w:p>
        </w:tc>
      </w:tr>
      <w:tr w:rsidR="00536DA1" w:rsidRPr="0089116C" w14:paraId="33CF1871" w14:textId="77777777" w:rsidTr="0089116C">
        <w:trPr>
          <w:jc w:val="center"/>
        </w:trPr>
        <w:tc>
          <w:tcPr>
            <w:tcW w:w="1792" w:type="dxa"/>
            <w:vAlign w:val="center"/>
          </w:tcPr>
          <w:p w14:paraId="7C0629B0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int="eastAsia"/>
                <w:lang w:eastAsia="zh-CN"/>
              </w:rPr>
              <w:t>11月6日</w:t>
            </w:r>
          </w:p>
          <w:p w14:paraId="137A3914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int="eastAsia"/>
                <w:lang w:eastAsia="zh-CN"/>
              </w:rPr>
              <w:t>星期五</w:t>
            </w:r>
          </w:p>
        </w:tc>
        <w:tc>
          <w:tcPr>
            <w:tcW w:w="2381" w:type="dxa"/>
            <w:vAlign w:val="center"/>
          </w:tcPr>
          <w:p w14:paraId="52EC7CB8" w14:textId="77777777" w:rsidR="00536DA1" w:rsidRPr="0089116C" w:rsidRDefault="00000000">
            <w:pPr>
              <w:spacing w:after="0" w:line="360" w:lineRule="exact"/>
              <w:jc w:val="both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Ansi="Times New Roman" w:hint="eastAsia"/>
                <w:sz w:val="24"/>
                <w:lang w:eastAsia="zh-CN"/>
              </w:rPr>
              <w:t>HAZOP软件与分组演练</w:t>
            </w:r>
          </w:p>
        </w:tc>
        <w:tc>
          <w:tcPr>
            <w:tcW w:w="5609" w:type="dxa"/>
          </w:tcPr>
          <w:p w14:paraId="5579917C" w14:textId="77777777" w:rsidR="00536DA1" w:rsidRPr="0089116C" w:rsidRDefault="00000000">
            <w:pPr>
              <w:spacing w:after="0" w:line="360" w:lineRule="exact"/>
              <w:jc w:val="both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Ansi="Times New Roman" w:hint="eastAsia"/>
                <w:sz w:val="24"/>
                <w:lang w:eastAsia="zh-CN"/>
              </w:rPr>
              <w:t>HAZOP专业分析软件功能介绍与标准化操作教学；HAZOP真实工况分组实例演练、研讨与成果输出；总结与回顾</w:t>
            </w:r>
          </w:p>
        </w:tc>
      </w:tr>
      <w:tr w:rsidR="00536DA1" w:rsidRPr="0089116C" w14:paraId="017D7477" w14:textId="77777777" w:rsidTr="0089116C">
        <w:trPr>
          <w:jc w:val="center"/>
        </w:trPr>
        <w:tc>
          <w:tcPr>
            <w:tcW w:w="1792" w:type="dxa"/>
            <w:vAlign w:val="center"/>
          </w:tcPr>
          <w:p w14:paraId="2AE96B16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int="eastAsia"/>
                <w:lang w:eastAsia="zh-CN"/>
              </w:rPr>
              <w:t>11月7日</w:t>
            </w:r>
          </w:p>
          <w:p w14:paraId="57BE0222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int="eastAsia"/>
                <w:lang w:eastAsia="zh-CN"/>
              </w:rPr>
              <w:t>星期六</w:t>
            </w:r>
          </w:p>
        </w:tc>
        <w:tc>
          <w:tcPr>
            <w:tcW w:w="2381" w:type="dxa"/>
            <w:vAlign w:val="center"/>
          </w:tcPr>
          <w:p w14:paraId="2F64B5B5" w14:textId="77777777" w:rsidR="00536DA1" w:rsidRPr="0089116C" w:rsidRDefault="00000000">
            <w:pPr>
              <w:spacing w:after="0" w:line="360" w:lineRule="exact"/>
              <w:jc w:val="both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Ansi="Times New Roman" w:hint="eastAsia"/>
                <w:sz w:val="24"/>
                <w:lang w:eastAsia="zh-CN"/>
              </w:rPr>
              <w:t>LOPA保护层分析与国际项目SIL定级实训</w:t>
            </w:r>
          </w:p>
        </w:tc>
        <w:tc>
          <w:tcPr>
            <w:tcW w:w="5609" w:type="dxa"/>
          </w:tcPr>
          <w:p w14:paraId="459BB50C" w14:textId="77777777" w:rsidR="00536DA1" w:rsidRPr="0089116C" w:rsidRDefault="00000000">
            <w:pPr>
              <w:spacing w:after="0" w:line="360" w:lineRule="exact"/>
              <w:jc w:val="both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Ansi="Times New Roman" w:hint="eastAsia"/>
                <w:sz w:val="24"/>
                <w:lang w:eastAsia="zh-CN"/>
              </w:rPr>
              <w:t>国际项目SIL分析的方法和主要步骤讲解；按SIL分析步骤给出常见具体分析案例与错误分析示例，学员发言点评，总结各步骤分析要点及国际项目特点、注意事项；以聚丙烯（PP）装置SIL定级为实战场景，组织3～4轮学员独立分析、小组讨论、组长发言、讲师逐步点评的实操演练；总结与回顾</w:t>
            </w:r>
          </w:p>
        </w:tc>
      </w:tr>
      <w:tr w:rsidR="00536DA1" w:rsidRPr="0089116C" w14:paraId="64B17EEE" w14:textId="77777777" w:rsidTr="0089116C">
        <w:trPr>
          <w:jc w:val="center"/>
        </w:trPr>
        <w:tc>
          <w:tcPr>
            <w:tcW w:w="1792" w:type="dxa"/>
            <w:vAlign w:val="center"/>
          </w:tcPr>
          <w:p w14:paraId="44E9AA4F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int="eastAsia"/>
                <w:lang w:eastAsia="zh-CN"/>
              </w:rPr>
              <w:t>11月8日</w:t>
            </w:r>
          </w:p>
          <w:p w14:paraId="53377191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int="eastAsia"/>
                <w:lang w:eastAsia="zh-CN"/>
              </w:rPr>
              <w:t>星期日</w:t>
            </w:r>
          </w:p>
        </w:tc>
        <w:tc>
          <w:tcPr>
            <w:tcW w:w="2381" w:type="dxa"/>
            <w:vAlign w:val="center"/>
          </w:tcPr>
          <w:p w14:paraId="110C96F4" w14:textId="77777777" w:rsidR="00536DA1" w:rsidRPr="0089116C" w:rsidRDefault="00000000">
            <w:pPr>
              <w:spacing w:after="0" w:line="360" w:lineRule="exact"/>
              <w:jc w:val="both"/>
              <w:rPr>
                <w:rFonts w:ascii="仿宋_GB2312" w:eastAsia="仿宋_GB2312"/>
              </w:rPr>
            </w:pPr>
            <w:proofErr w:type="spellStart"/>
            <w:r w:rsidRPr="0089116C">
              <w:rPr>
                <w:rFonts w:ascii="仿宋_GB2312" w:eastAsia="仿宋_GB2312" w:hAnsi="Times New Roman" w:hint="eastAsia"/>
                <w:sz w:val="24"/>
              </w:rPr>
              <w:t>JHA作业危害分析</w:t>
            </w:r>
            <w:proofErr w:type="spellEnd"/>
          </w:p>
        </w:tc>
        <w:tc>
          <w:tcPr>
            <w:tcW w:w="5609" w:type="dxa"/>
          </w:tcPr>
          <w:p w14:paraId="2B07C8DD" w14:textId="77777777" w:rsidR="00536DA1" w:rsidRPr="0089116C" w:rsidRDefault="00000000">
            <w:pPr>
              <w:spacing w:after="0" w:line="360" w:lineRule="exact"/>
              <w:jc w:val="both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Ansi="Times New Roman" w:hint="eastAsia"/>
                <w:sz w:val="24"/>
                <w:lang w:eastAsia="zh-CN"/>
              </w:rPr>
              <w:t>检验检测作业典型风险；JHA概述和作用；JHA四步法框架；检验检测作业危害分类与识别、风险评估方法、现有控制措施有效性评估；选择检验检测任务、分解作业步骤、逐步骤危害识别与评估、制定风险控制措施；分组实战（压力容器、起重、电梯、射线等）、分组汇报及点评、课堂总结与答疑</w:t>
            </w:r>
          </w:p>
        </w:tc>
      </w:tr>
      <w:tr w:rsidR="00536DA1" w:rsidRPr="0089116C" w14:paraId="342EEB14" w14:textId="77777777" w:rsidTr="0089116C">
        <w:trPr>
          <w:trHeight w:val="971"/>
          <w:jc w:val="center"/>
        </w:trPr>
        <w:tc>
          <w:tcPr>
            <w:tcW w:w="1792" w:type="dxa"/>
            <w:vAlign w:val="center"/>
          </w:tcPr>
          <w:p w14:paraId="085F5698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int="eastAsia"/>
                <w:lang w:eastAsia="zh-CN"/>
              </w:rPr>
              <w:t>11月9日</w:t>
            </w:r>
          </w:p>
          <w:p w14:paraId="4C89A86F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/>
                <w:lang w:eastAsia="zh-CN"/>
              </w:rPr>
            </w:pPr>
            <w:r w:rsidRPr="0089116C">
              <w:rPr>
                <w:rFonts w:ascii="仿宋_GB2312" w:eastAsia="仿宋_GB2312" w:hint="eastAsia"/>
                <w:lang w:eastAsia="zh-CN"/>
              </w:rPr>
              <w:t>星期一</w:t>
            </w:r>
          </w:p>
        </w:tc>
        <w:tc>
          <w:tcPr>
            <w:tcW w:w="2381" w:type="dxa"/>
            <w:vAlign w:val="center"/>
          </w:tcPr>
          <w:p w14:paraId="580F9266" w14:textId="77777777" w:rsidR="00536DA1" w:rsidRPr="0089116C" w:rsidRDefault="00000000">
            <w:pPr>
              <w:spacing w:after="0" w:line="360" w:lineRule="exact"/>
              <w:jc w:val="center"/>
              <w:rPr>
                <w:rFonts w:ascii="仿宋_GB2312" w:eastAsia="仿宋_GB2312"/>
              </w:rPr>
            </w:pPr>
            <w:proofErr w:type="spellStart"/>
            <w:r w:rsidRPr="0089116C">
              <w:rPr>
                <w:rFonts w:ascii="仿宋_GB2312" w:eastAsia="仿宋_GB2312" w:hAnsi="Times New Roman" w:hint="eastAsia"/>
                <w:sz w:val="24"/>
              </w:rPr>
              <w:t>考核</w:t>
            </w:r>
            <w:proofErr w:type="spellEnd"/>
            <w:r w:rsidRPr="0089116C">
              <w:rPr>
                <w:rFonts w:ascii="仿宋_GB2312" w:eastAsia="仿宋_GB2312" w:hAnsi="Times New Roman" w:hint="eastAsia"/>
                <w:sz w:val="24"/>
                <w:lang w:eastAsia="zh-CN"/>
              </w:rPr>
              <w:t>（上午）</w:t>
            </w:r>
          </w:p>
        </w:tc>
        <w:tc>
          <w:tcPr>
            <w:tcW w:w="5609" w:type="dxa"/>
            <w:vAlign w:val="center"/>
          </w:tcPr>
          <w:p w14:paraId="6870385B" w14:textId="77777777" w:rsidR="00536DA1" w:rsidRPr="0089116C" w:rsidRDefault="00000000">
            <w:pPr>
              <w:spacing w:after="0" w:line="360" w:lineRule="exact"/>
              <w:jc w:val="both"/>
              <w:rPr>
                <w:rFonts w:ascii="仿宋_GB2312" w:eastAsia="仿宋_GB2312"/>
              </w:rPr>
            </w:pPr>
            <w:proofErr w:type="spellStart"/>
            <w:r w:rsidRPr="0089116C">
              <w:rPr>
                <w:rFonts w:ascii="仿宋_GB2312" w:eastAsia="仿宋_GB2312" w:hAnsi="Times New Roman" w:hint="eastAsia"/>
                <w:sz w:val="24"/>
              </w:rPr>
              <w:t>统一考试</w:t>
            </w:r>
            <w:proofErr w:type="spellEnd"/>
          </w:p>
        </w:tc>
      </w:tr>
    </w:tbl>
    <w:p w14:paraId="06FD26F3" w14:textId="77777777" w:rsidR="00536DA1" w:rsidRDefault="00536DA1">
      <w:pPr>
        <w:rPr>
          <w:rFonts w:ascii="Times New Roman" w:eastAsia="黑体" w:hAnsi="Times New Roman"/>
          <w:sz w:val="32"/>
          <w:lang w:eastAsia="zh-CN"/>
        </w:rPr>
      </w:pPr>
    </w:p>
    <w:sectPr w:rsidR="00536DA1" w:rsidSect="0089116C">
      <w:pgSz w:w="11906" w:h="16838"/>
      <w:pgMar w:top="1985" w:right="1474" w:bottom="1644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31443" w14:textId="77777777" w:rsidR="00312EF2" w:rsidRDefault="00312EF2">
      <w:pPr>
        <w:spacing w:line="240" w:lineRule="auto"/>
      </w:pPr>
      <w:r>
        <w:separator/>
      </w:r>
    </w:p>
  </w:endnote>
  <w:endnote w:type="continuationSeparator" w:id="0">
    <w:p w14:paraId="78BA459F" w14:textId="77777777" w:rsidR="00312EF2" w:rsidRDefault="00312E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826E0AF1-A842-4856-9A0E-400BE9BD4A50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584C8932-10A2-4EFF-AA5F-F5A6FFCECE8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C3956" w14:textId="77777777" w:rsidR="00312EF2" w:rsidRDefault="00312EF2">
      <w:pPr>
        <w:spacing w:after="0"/>
      </w:pPr>
      <w:r>
        <w:separator/>
      </w:r>
    </w:p>
  </w:footnote>
  <w:footnote w:type="continuationSeparator" w:id="0">
    <w:p w14:paraId="02E851BB" w14:textId="77777777" w:rsidR="00312EF2" w:rsidRDefault="00312EF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980063668">
    <w:abstractNumId w:val="1"/>
  </w:num>
  <w:num w:numId="2" w16cid:durableId="151871936">
    <w:abstractNumId w:val="4"/>
  </w:num>
  <w:num w:numId="3" w16cid:durableId="694812726">
    <w:abstractNumId w:val="5"/>
  </w:num>
  <w:num w:numId="4" w16cid:durableId="124080320">
    <w:abstractNumId w:val="2"/>
  </w:num>
  <w:num w:numId="5" w16cid:durableId="2142380496">
    <w:abstractNumId w:val="0"/>
  </w:num>
  <w:num w:numId="6" w16cid:durableId="100489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409"/>
    <w:rsid w:val="00034616"/>
    <w:rsid w:val="0006063C"/>
    <w:rsid w:val="00113096"/>
    <w:rsid w:val="0015074B"/>
    <w:rsid w:val="00196679"/>
    <w:rsid w:val="0022265B"/>
    <w:rsid w:val="0029639D"/>
    <w:rsid w:val="002A47D2"/>
    <w:rsid w:val="00312EF2"/>
    <w:rsid w:val="00326F90"/>
    <w:rsid w:val="00536DA1"/>
    <w:rsid w:val="00706966"/>
    <w:rsid w:val="0078622A"/>
    <w:rsid w:val="007B2530"/>
    <w:rsid w:val="00877E7A"/>
    <w:rsid w:val="0089116C"/>
    <w:rsid w:val="009A2ECE"/>
    <w:rsid w:val="00AA0607"/>
    <w:rsid w:val="00AA1D8D"/>
    <w:rsid w:val="00AE60A5"/>
    <w:rsid w:val="00AF7975"/>
    <w:rsid w:val="00B47730"/>
    <w:rsid w:val="00CB0664"/>
    <w:rsid w:val="00CB6B50"/>
    <w:rsid w:val="00F85067"/>
    <w:rsid w:val="00FC6421"/>
    <w:rsid w:val="00FC693F"/>
    <w:rsid w:val="01862843"/>
    <w:rsid w:val="2B7960CB"/>
    <w:rsid w:val="594A26B3"/>
    <w:rsid w:val="6F771834"/>
    <w:rsid w:val="72C3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A3B020"/>
  <w14:defaultImageDpi w14:val="300"/>
  <w15:docId w15:val="{4250D7DA-DDE0-4F5C-8A02-6CD17D53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FollowedHyperlink"/>
    <w:basedOn w:val="a2"/>
    <w:uiPriority w:val="99"/>
    <w:semiHidden/>
    <w:unhideWhenUsed/>
    <w:qFormat/>
    <w:rPr>
      <w:color w:val="800080" w:themeColor="followedHyperlink"/>
      <w:u w:val="single"/>
    </w:rPr>
  </w:style>
  <w:style w:type="character" w:styleId="afe">
    <w:name w:val="Emphasis"/>
    <w:basedOn w:val="a2"/>
    <w:uiPriority w:val="20"/>
    <w:qFormat/>
    <w:rPr>
      <w:i/>
      <w:iCs/>
    </w:rPr>
  </w:style>
  <w:style w:type="character" w:styleId="aff">
    <w:name w:val="Hyperlink"/>
    <w:basedOn w:val="a2"/>
    <w:uiPriority w:val="99"/>
    <w:unhideWhenUsed/>
    <w:qFormat/>
    <w:rPr>
      <w:color w:val="0000FF" w:themeColor="hyperlink"/>
      <w:u w:val="single"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f0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1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2">
    <w:name w:val="Quote"/>
    <w:basedOn w:val="a1"/>
    <w:next w:val="a1"/>
    <w:link w:val="aff3"/>
    <w:uiPriority w:val="29"/>
    <w:qFormat/>
    <w:rPr>
      <w:i/>
      <w:iCs/>
      <w:color w:val="000000" w:themeColor="text1"/>
    </w:rPr>
  </w:style>
  <w:style w:type="character" w:customStyle="1" w:styleId="aff3">
    <w:name w:val="引用 字符"/>
    <w:basedOn w:val="a2"/>
    <w:link w:val="aff2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4">
    <w:name w:val="Intense Quote"/>
    <w:basedOn w:val="a1"/>
    <w:next w:val="a1"/>
    <w:link w:val="aff5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5">
    <w:name w:val="明显引用 字符"/>
    <w:basedOn w:val="a2"/>
    <w:link w:val="aff4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  <w:style w:type="character" w:customStyle="1" w:styleId="19">
    <w:name w:val="未处理的提及1"/>
    <w:basedOn w:val="a2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309</Words>
  <Characters>344</Characters>
  <Application>Microsoft Office Word</Application>
  <DocSecurity>0</DocSecurity>
  <Lines>22</Lines>
  <Paragraphs>22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为 刘</cp:lastModifiedBy>
  <cp:revision>6</cp:revision>
  <cp:lastPrinted>2026-09-17T02:35:00Z</cp:lastPrinted>
  <dcterms:created xsi:type="dcterms:W3CDTF">2013-12-23T23:15:00Z</dcterms:created>
  <dcterms:modified xsi:type="dcterms:W3CDTF">2026-09-17T02:48:00Z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eyJoZGlkIjoiYTI0MzUxM2I3MDI4M2JjMmNiYWMyZDczMzdmMDljMGEiLCJ1c2VySWQiOiIyNjE5OTE2In0=</vt:lpwstr>
  </property>
  <property fmtid="{D5CDD505-2E9C-101B-9397-08002B2CF9AE}" pid="3" name="KSOProductBuildVer">
    <vt:lpwstr>2052-12.1.0.28792</vt:lpwstr>
  </property>
  <property fmtid="{D5CDD505-2E9C-101B-9397-08002B2CF9AE}" pid="4" name="ICV">
    <vt:lpwstr>897C0D43A1054A36B3DE954863168A12_13</vt:lpwstr>
  </property>
</Properties>
</file>